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E0" w:rsidRDefault="006300F7" w:rsidP="006300F7">
      <w:pPr>
        <w:ind w:firstLine="708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3F0CE0">
        <w:rPr>
          <w:rFonts w:eastAsia="Calibri"/>
          <w:sz w:val="28"/>
          <w:szCs w:val="28"/>
        </w:rPr>
        <w:t>риложение</w:t>
      </w:r>
    </w:p>
    <w:p w:rsidR="003F0CE0" w:rsidRDefault="003F0CE0" w:rsidP="003F0CE0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постановлению администрации </w:t>
      </w:r>
    </w:p>
    <w:p w:rsidR="003F0CE0" w:rsidRDefault="003F0CE0" w:rsidP="003F0CE0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Калининского муниципального </w:t>
      </w:r>
    </w:p>
    <w:p w:rsidR="003F0CE0" w:rsidRDefault="003F0CE0" w:rsidP="003F0CE0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округа Тверской области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205619">
        <w:rPr>
          <w:rFonts w:ascii="Times New Roman" w:hAnsi="Times New Roman" w:cs="Times New Roman"/>
          <w:sz w:val="28"/>
          <w:szCs w:val="28"/>
        </w:rPr>
        <w:t>29.09.2025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05619">
        <w:rPr>
          <w:rFonts w:ascii="Times New Roman" w:hAnsi="Times New Roman" w:cs="Times New Roman"/>
          <w:sz w:val="28"/>
          <w:szCs w:val="28"/>
        </w:rPr>
        <w:t xml:space="preserve"> 4941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 Калининского муниципального округа Тверской  области на 2024 – 2029 годы»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51D4D" w:rsidRDefault="00C51D4D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51D4D" w:rsidRDefault="00C51D4D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51D4D" w:rsidRDefault="00C51D4D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51D4D" w:rsidRDefault="00C51D4D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C51D4D" w:rsidRDefault="00C51D4D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Тверь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 Калининского муниципального округа Тверской  области на 2024 – 2029 годы»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77"/>
        <w:gridCol w:w="993"/>
        <w:gridCol w:w="850"/>
        <w:gridCol w:w="850"/>
        <w:gridCol w:w="849"/>
        <w:gridCol w:w="850"/>
        <w:gridCol w:w="991"/>
      </w:tblGrid>
      <w:tr w:rsidR="003F0CE0" w:rsidTr="003F0CE0">
        <w:trPr>
          <w:trHeight w:val="63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ConsPlusNormal0"/>
              <w:spacing w:after="120"/>
              <w:ind w:left="130" w:right="74" w:firstLine="142"/>
              <w:jc w:val="both"/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lang w:eastAsia="en-US"/>
              </w:rPr>
              <w:t>Администрация Калининского муниципального округа Тверской области</w:t>
            </w:r>
          </w:p>
        </w:tc>
      </w:tr>
      <w:tr w:rsidR="003F0CE0" w:rsidTr="003F0CE0">
        <w:trPr>
          <w:trHeight w:val="53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after="120"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Калининского муниципального округа Тверской области</w:t>
            </w:r>
          </w:p>
        </w:tc>
      </w:tr>
      <w:tr w:rsidR="003F0CE0" w:rsidTr="003F0CE0">
        <w:trPr>
          <w:trHeight w:val="54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1" w:right="71" w:firstLine="142"/>
              <w:rPr>
                <w:lang w:eastAsia="en-US"/>
              </w:rPr>
            </w:pPr>
            <w:r>
              <w:rPr>
                <w:lang w:eastAsia="en-US"/>
              </w:rPr>
              <w:t>2024 - 2029 годы</w:t>
            </w:r>
          </w:p>
        </w:tc>
      </w:tr>
      <w:tr w:rsidR="003F0CE0" w:rsidTr="003F0CE0">
        <w:trPr>
          <w:trHeight w:val="54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after="120"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Создание условий для обеспечения сбалансированного экономического роста Калининского муниципального округа</w:t>
            </w:r>
          </w:p>
        </w:tc>
      </w:tr>
      <w:tr w:rsidR="003F0CE0" w:rsidTr="003F0CE0">
        <w:trPr>
          <w:trHeight w:val="52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1. Объем инвестиций в основной капитал по крупным и средним предприятиям и организациям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2. Темп роста </w:t>
            </w:r>
            <w:r w:rsidR="00C51D4D">
              <w:rPr>
                <w:lang w:eastAsia="en-US"/>
              </w:rPr>
              <w:t>фонда оплаты труда</w:t>
            </w:r>
            <w:r>
              <w:rPr>
                <w:lang w:eastAsia="en-US"/>
              </w:rPr>
              <w:t xml:space="preserve"> по крупным и средним предприятиям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3. Число субъектов малого и среднего предпринимательства в расчете на 10 тыс. человек населения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4. Оборот розничной торговли (без малого предпринимательства)</w:t>
            </w:r>
          </w:p>
        </w:tc>
      </w:tr>
      <w:tr w:rsidR="003F0CE0" w:rsidTr="003F0CE0">
        <w:trPr>
          <w:trHeight w:val="53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1. Совершенствование системы мониторинга и прогнозирования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2. Поддержка развития малого и среднего предпринимательства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3. Обеспечение развития инвестиционного потенциала Калининского муниципального округа;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>4. Содействие развитию потребительского рынка</w:t>
            </w:r>
          </w:p>
        </w:tc>
      </w:tr>
      <w:tr w:rsidR="003F0CE0" w:rsidTr="003F0CE0">
        <w:trPr>
          <w:trHeight w:val="391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Объемы бюджетных ассигнований муниципальной программы (тыс. руб.)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9621E3" w:rsidP="00C51D4D">
            <w:pPr>
              <w:suppressAutoHyphens/>
              <w:spacing w:before="80" w:after="120"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Всего: </w:t>
            </w:r>
            <w:r w:rsidR="00C51D4D">
              <w:rPr>
                <w:lang w:eastAsia="en-US"/>
              </w:rPr>
              <w:t>2 985,00</w:t>
            </w:r>
            <w:r w:rsidR="003F0CE0">
              <w:rPr>
                <w:lang w:eastAsia="en-US"/>
              </w:rPr>
              <w:t xml:space="preserve"> в т.ч.:</w:t>
            </w:r>
          </w:p>
        </w:tc>
      </w:tr>
      <w:tr w:rsidR="003F0CE0" w:rsidTr="003F0CE0">
        <w:trPr>
          <w:trHeight w:val="611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left="-41"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left="-10"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left="-56"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left="-11"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spacing w:before="80" w:after="120"/>
              <w:ind w:left="-51" w:right="74" w:firstLine="4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 год</w:t>
            </w:r>
          </w:p>
        </w:tc>
      </w:tr>
      <w:tr w:rsidR="003F0CE0" w:rsidTr="003F0CE0">
        <w:trPr>
          <w:trHeight w:val="435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9621E3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3F0CE0">
              <w:rPr>
                <w:lang w:eastAsia="en-US"/>
              </w:rPr>
              <w:t>45,60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C51D4D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E2CB6">
              <w:rPr>
                <w:lang w:eastAsia="en-US"/>
              </w:rPr>
              <w:t>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6E2CB6" w:rsidP="006E2CB6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548</w:t>
            </w:r>
            <w:r w:rsidR="003F0CE0">
              <w:rPr>
                <w:lang w:eastAsia="en-US"/>
              </w:rPr>
              <w:t>,</w:t>
            </w:r>
            <w:r>
              <w:rPr>
                <w:lang w:eastAsia="en-US"/>
              </w:rPr>
              <w:t>0</w:t>
            </w:r>
            <w:r w:rsidR="003F0CE0">
              <w:rPr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6E2CB6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548</w:t>
            </w:r>
            <w:r w:rsidR="003F0CE0"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6E2CB6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548</w:t>
            </w:r>
            <w:r w:rsidR="003F0CE0">
              <w:rPr>
                <w:lang w:eastAsia="en-US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6E2CB6">
            <w:pPr>
              <w:suppressAutoHyphens/>
              <w:ind w:right="7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548</w:t>
            </w:r>
            <w:r w:rsidR="003F0CE0">
              <w:rPr>
                <w:lang w:eastAsia="en-US"/>
              </w:rPr>
              <w:t>,00</w:t>
            </w:r>
          </w:p>
        </w:tc>
      </w:tr>
      <w:tr w:rsidR="003F0CE0" w:rsidTr="003F0CE0">
        <w:trPr>
          <w:trHeight w:val="71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1. Объем инвестиций в основной капитал по организациям Калининского округа без субъектов малого предпринимательства –         </w:t>
            </w:r>
            <w:r w:rsidR="00C51D4D">
              <w:rPr>
                <w:lang w:eastAsia="en-US"/>
              </w:rPr>
              <w:t>8 197,82</w:t>
            </w: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млн</w:t>
            </w:r>
            <w:proofErr w:type="spellEnd"/>
            <w:proofErr w:type="gramEnd"/>
            <w:r>
              <w:rPr>
                <w:lang w:eastAsia="en-US"/>
              </w:rPr>
              <w:t xml:space="preserve"> рублей;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5D3DE1">
              <w:rPr>
                <w:lang w:eastAsia="en-US"/>
              </w:rPr>
              <w:t>Т</w:t>
            </w:r>
            <w:r w:rsidR="005D3DE1" w:rsidRPr="005D3DE1">
              <w:rPr>
                <w:lang w:eastAsia="en-US"/>
              </w:rPr>
              <w:t xml:space="preserve">емп роста </w:t>
            </w:r>
            <w:r w:rsidR="00C51D4D">
              <w:rPr>
                <w:lang w:eastAsia="en-US"/>
              </w:rPr>
              <w:t>фонда оплаты труда по крупным и средним предприятиям Ка</w:t>
            </w:r>
            <w:r w:rsidR="005D3DE1" w:rsidRPr="005D3DE1">
              <w:rPr>
                <w:lang w:eastAsia="en-US"/>
              </w:rPr>
              <w:t xml:space="preserve">лининского </w:t>
            </w:r>
            <w:r w:rsidR="00C51D4D">
              <w:rPr>
                <w:lang w:eastAsia="en-US"/>
              </w:rPr>
              <w:lastRenderedPageBreak/>
              <w:t xml:space="preserve">муниципального округа </w:t>
            </w:r>
            <w:r w:rsidR="00A229F8">
              <w:rPr>
                <w:lang w:eastAsia="en-US"/>
              </w:rPr>
              <w:t xml:space="preserve">– </w:t>
            </w:r>
            <w:r w:rsidR="00C51D4D">
              <w:rPr>
                <w:lang w:eastAsia="en-US"/>
              </w:rPr>
              <w:t>130</w:t>
            </w:r>
            <w:r>
              <w:rPr>
                <w:lang w:eastAsia="en-US"/>
              </w:rPr>
              <w:t>,00%;</w:t>
            </w:r>
          </w:p>
          <w:p w:rsidR="003F0CE0" w:rsidRDefault="003F0CE0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3. Число субъектов малого и среднего предпринимательства в расчете на 10 тыс. человек населения Калининского </w:t>
            </w:r>
            <w:r w:rsidR="00001469">
              <w:rPr>
                <w:lang w:eastAsia="en-US"/>
              </w:rPr>
              <w:t>округа</w:t>
            </w:r>
            <w:r>
              <w:rPr>
                <w:lang w:eastAsia="en-US"/>
              </w:rPr>
              <w:t xml:space="preserve"> –        6</w:t>
            </w:r>
            <w:r w:rsidR="00C51D4D">
              <w:rPr>
                <w:lang w:eastAsia="en-US"/>
              </w:rPr>
              <w:t>1</w:t>
            </w:r>
            <w:r>
              <w:rPr>
                <w:lang w:eastAsia="en-US"/>
              </w:rPr>
              <w:t>0 единиц;</w:t>
            </w:r>
          </w:p>
          <w:p w:rsidR="003F0CE0" w:rsidRPr="005D3DE1" w:rsidRDefault="003F0CE0" w:rsidP="00C51D4D">
            <w:pPr>
              <w:suppressAutoHyphens/>
              <w:ind w:left="130" w:right="74" w:firstLine="142"/>
              <w:rPr>
                <w:lang w:eastAsia="en-US"/>
              </w:rPr>
            </w:pPr>
            <w:r>
              <w:rPr>
                <w:lang w:eastAsia="en-US"/>
              </w:rPr>
              <w:t xml:space="preserve">4. Оборот розничной торговли (без малого предпринимательства) – </w:t>
            </w:r>
            <w:r w:rsidR="00C51D4D">
              <w:rPr>
                <w:lang w:eastAsia="en-US"/>
              </w:rPr>
              <w:t>49 504,83</w:t>
            </w: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млн</w:t>
            </w:r>
            <w:proofErr w:type="spellEnd"/>
            <w:proofErr w:type="gramEnd"/>
            <w:r>
              <w:rPr>
                <w:lang w:eastAsia="en-US"/>
              </w:rPr>
              <w:t xml:space="preserve"> рублей</w:t>
            </w:r>
          </w:p>
        </w:tc>
      </w:tr>
    </w:tbl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«Совершенствование системы мониторинга и прогнозирования социально-экономического развития Калининского муниципального округа»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851"/>
        <w:gridCol w:w="851"/>
        <w:gridCol w:w="851"/>
        <w:gridCol w:w="851"/>
        <w:gridCol w:w="851"/>
        <w:gridCol w:w="851"/>
      </w:tblGrid>
      <w:tr w:rsidR="003F0CE0" w:rsidTr="003F0CE0">
        <w:trPr>
          <w:trHeight w:val="63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/>
              <w:rPr>
                <w:lang w:eastAsia="en-US"/>
              </w:rPr>
            </w:pPr>
            <w:r>
              <w:rPr>
                <w:lang w:eastAsia="en-US"/>
              </w:rPr>
              <w:t xml:space="preserve">  Администрация Калининского муниципального округа Тверской области</w:t>
            </w:r>
          </w:p>
        </w:tc>
      </w:tr>
      <w:tr w:rsidR="003F0CE0" w:rsidTr="003F0CE0">
        <w:trPr>
          <w:trHeight w:val="33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F0CE0" w:rsidTr="003F0CE0">
        <w:trPr>
          <w:trHeight w:val="283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2024 – 2029 годы</w:t>
            </w:r>
          </w:p>
        </w:tc>
      </w:tr>
      <w:tr w:rsidR="003F0CE0" w:rsidTr="003F0CE0">
        <w:trPr>
          <w:trHeight w:val="54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Принятие эффективных управленческих решений на основе подготовленных мониторингов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Формирование документов текущего и стратегического 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Повышение эффективности  программно-целевого планирования деятельности местного самоуправления Калининского муниципального округа</w:t>
            </w:r>
          </w:p>
        </w:tc>
      </w:tr>
      <w:tr w:rsidR="003F0CE0" w:rsidTr="003F0CE0">
        <w:trPr>
          <w:trHeight w:val="52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Наличие своевременно подготовленных  мониторингов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Наличие разработанных прогнозов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Наличие сводного годового доклада о ходе реализации и оценке эффективности муниципальных программ</w:t>
            </w:r>
          </w:p>
        </w:tc>
      </w:tr>
      <w:tr w:rsidR="003F0CE0" w:rsidTr="003F0CE0">
        <w:trPr>
          <w:trHeight w:val="53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Проведение мониторинга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2. Подготовка доклада об оценке </w:t>
            </w:r>
            <w:proofErr w:type="gramStart"/>
            <w:r>
              <w:rPr>
                <w:lang w:eastAsia="en-US"/>
              </w:rPr>
              <w:t>эффективности деятельности органов местного самоуправления городских округов</w:t>
            </w:r>
            <w:proofErr w:type="gramEnd"/>
            <w:r>
              <w:rPr>
                <w:lang w:eastAsia="en-US"/>
              </w:rPr>
              <w:t xml:space="preserve"> и муниципальных районов;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Разработка и уточнение среднесрочного прогноза социально-экономического развития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4. Формирование сводного банка данных статистической информации;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 Подготовка сводного годового доклада о ходе реализации и оценке эффективности муниципальных программ Калининского муниципального округа</w:t>
            </w:r>
          </w:p>
        </w:tc>
      </w:tr>
      <w:tr w:rsidR="003F0CE0" w:rsidTr="003F0CE0">
        <w:trPr>
          <w:trHeight w:val="313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Объемы бюджетных ассигнований подпрограммы (тыс. руб.)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 w:rsidP="006E2CB6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Всего: 28</w:t>
            </w:r>
            <w:r w:rsidR="006E2CB6">
              <w:rPr>
                <w:lang w:eastAsia="en-US"/>
              </w:rPr>
              <w:t>9</w:t>
            </w:r>
            <w:r>
              <w:rPr>
                <w:lang w:eastAsia="en-US"/>
              </w:rPr>
              <w:t>,</w:t>
            </w:r>
            <w:r w:rsidR="006E2CB6">
              <w:rPr>
                <w:lang w:eastAsia="en-US"/>
              </w:rPr>
              <w:t>6</w:t>
            </w:r>
            <w:r>
              <w:rPr>
                <w:lang w:eastAsia="en-US"/>
              </w:rPr>
              <w:t>0, в т.ч.: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suppressAutoHyphens/>
              <w:ind w:left="-3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3F0CE0" w:rsidRDefault="003F0CE0">
            <w:pPr>
              <w:suppressAutoHyphens/>
              <w:ind w:left="132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suppressAutoHyphens/>
              <w:ind w:left="-31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  <w:p w:rsidR="003F0CE0" w:rsidRDefault="003F0CE0">
            <w:pPr>
              <w:suppressAutoHyphens/>
              <w:ind w:left="-31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</w:p>
          <w:p w:rsidR="003F0CE0" w:rsidRDefault="003F0CE0">
            <w:pPr>
              <w:suppressAutoHyphens/>
              <w:ind w:left="132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suppressAutoHyphens/>
              <w:ind w:right="132" w:firstLine="141"/>
              <w:rPr>
                <w:lang w:eastAsia="en-US"/>
              </w:rPr>
            </w:pPr>
            <w:r>
              <w:rPr>
                <w:lang w:eastAsia="en-US"/>
              </w:rPr>
              <w:t>45,60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6E2CB6">
            <w:pPr>
              <w:suppressAutoHyphens/>
              <w:ind w:left="-11" w:right="132" w:firstLine="141"/>
              <w:rPr>
                <w:lang w:eastAsia="en-US"/>
              </w:rPr>
            </w:pPr>
            <w:r>
              <w:rPr>
                <w:lang w:eastAsia="en-US"/>
              </w:rPr>
              <w:t>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 w:rsidP="006E2CB6">
            <w:pPr>
              <w:suppressAutoHyphens/>
              <w:ind w:left="-31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E2CB6">
              <w:rPr>
                <w:lang w:eastAsia="en-US"/>
              </w:rPr>
              <w:t>8</w:t>
            </w:r>
            <w:r>
              <w:rPr>
                <w:lang w:eastAsia="en-US"/>
              </w:rPr>
              <w:t>,</w:t>
            </w:r>
            <w:r w:rsidR="006E2CB6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6E2CB6">
            <w:pPr>
              <w:suppressAutoHyphens/>
              <w:ind w:left="-12" w:right="132" w:firstLine="141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="003F0CE0"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8" w:right="132" w:firstLine="141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rPr>
                <w:lang w:eastAsia="en-US"/>
              </w:rPr>
            </w:pPr>
            <w:r>
              <w:rPr>
                <w:lang w:eastAsia="en-US"/>
              </w:rPr>
              <w:t>50,00</w:t>
            </w:r>
          </w:p>
        </w:tc>
      </w:tr>
      <w:tr w:rsidR="003F0CE0" w:rsidTr="003F0CE0">
        <w:trPr>
          <w:trHeight w:val="7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Наличие своевременно подготовленных  мониторингов социально-экономического развития Калининского муниципального округа – да;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Наличие разработанных прогнозов социально-экономического развития Калининского муниципального округа - да;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Наличие сводного годового доклада о ходе реализации и оценке эффективности муниципальных программ - да</w:t>
            </w:r>
          </w:p>
        </w:tc>
      </w:tr>
    </w:tbl>
    <w:p w:rsidR="003F0CE0" w:rsidRDefault="003F0CE0" w:rsidP="003F0CE0">
      <w:pPr>
        <w:pStyle w:val="ConsPlusNormal0"/>
        <w:tabs>
          <w:tab w:val="left" w:pos="300"/>
        </w:tabs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2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«Поддержка развития малого и среднего предпринимательства 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муниципального округа»</w:t>
      </w:r>
    </w:p>
    <w:p w:rsidR="003F0CE0" w:rsidRDefault="003F0CE0" w:rsidP="003F0CE0">
      <w:pPr>
        <w:pStyle w:val="ConsPlusNormal0"/>
        <w:tabs>
          <w:tab w:val="left" w:pos="3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1"/>
        <w:gridCol w:w="850"/>
        <w:gridCol w:w="851"/>
        <w:gridCol w:w="849"/>
        <w:gridCol w:w="850"/>
        <w:gridCol w:w="849"/>
        <w:gridCol w:w="850"/>
      </w:tblGrid>
      <w:tr w:rsidR="003F0CE0" w:rsidTr="003F0CE0">
        <w:trPr>
          <w:trHeight w:val="63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муниципального округа Тверской области</w:t>
            </w:r>
          </w:p>
        </w:tc>
      </w:tr>
      <w:tr w:rsidR="003F0CE0" w:rsidTr="003F0CE0">
        <w:trPr>
          <w:trHeight w:val="53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Комитет по управлению имуществом администрации Калининского муниципального округа Тверской области</w:t>
            </w:r>
          </w:p>
        </w:tc>
      </w:tr>
      <w:tr w:rsidR="003F0CE0" w:rsidTr="003F0CE0">
        <w:trPr>
          <w:trHeight w:val="327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2024 – 2029 годы</w:t>
            </w:r>
          </w:p>
        </w:tc>
      </w:tr>
      <w:tr w:rsidR="003F0CE0" w:rsidTr="003F0CE0">
        <w:trPr>
          <w:trHeight w:val="54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Консультационная и информационная поддержка малого и среднего предпринимательства;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Оказание имущественной поддержки субъектов малого и среднего предпринимательства</w:t>
            </w:r>
          </w:p>
        </w:tc>
      </w:tr>
      <w:tr w:rsidR="003F0CE0" w:rsidTr="003F0CE0">
        <w:trPr>
          <w:trHeight w:val="52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1. Количество субъектов малого и среднего предпринимательства, получивших </w:t>
            </w:r>
            <w:proofErr w:type="spellStart"/>
            <w:proofErr w:type="gramStart"/>
            <w:r>
              <w:rPr>
                <w:lang w:eastAsia="en-US"/>
              </w:rPr>
              <w:t>поддерж-ку</w:t>
            </w:r>
            <w:proofErr w:type="spellEnd"/>
            <w:proofErr w:type="gramEnd"/>
            <w:r>
              <w:rPr>
                <w:lang w:eastAsia="en-US"/>
              </w:rPr>
              <w:t>;</w:t>
            </w:r>
          </w:p>
          <w:p w:rsidR="003F0CE0" w:rsidRDefault="006E7F0A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F0CE0">
              <w:rPr>
                <w:lang w:eastAsia="en-US"/>
              </w:rPr>
              <w:t>. Количество проведенных мероприятий;</w:t>
            </w:r>
          </w:p>
          <w:p w:rsidR="003F0CE0" w:rsidRDefault="006E7F0A" w:rsidP="006E7F0A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F0CE0">
              <w:rPr>
                <w:lang w:eastAsia="en-US"/>
              </w:rPr>
              <w:t>. Количество информационных материалов, публикаций, размещенных в СМИ, в том числе на официальном сайте Калининского муниципального округа</w:t>
            </w:r>
          </w:p>
        </w:tc>
      </w:tr>
      <w:tr w:rsidR="003F0CE0" w:rsidTr="003F0CE0">
        <w:trPr>
          <w:trHeight w:val="53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Проведение тематических семинаров, встреч, «круглых столов» по вопросам развития и проблемам малого и среднего предпринимательства;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Оказание консультационной поддержки субъектам малого и среднего предпринимательства Калининского района;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Размещение информационных материалов в СМИ и на официальном сайте Калининского </w:t>
            </w:r>
            <w:r w:rsidR="006E7F0A">
              <w:rPr>
                <w:lang w:eastAsia="en-US"/>
              </w:rPr>
              <w:t>муниципального округа</w:t>
            </w:r>
            <w:r>
              <w:rPr>
                <w:lang w:eastAsia="en-US"/>
              </w:rPr>
              <w:t>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4. Сопровождение раздела «Развитие малого и среднего предпринимательства» на официальном сайте Калининского района;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5. Ведение перечня муниципального имущества, предназначенного для предоставления субъектам малого и среднего предпринимательства;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6. Проведение инвентаризации неиспользуемого, неэффективно используемого или используемого не по назначению имущества, находящегося в муниципальной собственности, в целях принятия решений о его вовлечении в хозяйственный оборот для оказания имущественной поддержки субъектам малого и среднего предпринимательства;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7. Предоставление имущества, включенного в Перечень  муниципального имущества,  субъектам малого и среднего предпринимательства</w:t>
            </w:r>
          </w:p>
        </w:tc>
      </w:tr>
      <w:tr w:rsidR="003F0CE0" w:rsidTr="003F0CE0">
        <w:trPr>
          <w:trHeight w:val="315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Объемы бюджетных ассигнований подпрограммы (тыс. руб.)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Всего: 0,00, в т.ч.: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9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46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27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8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год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1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1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8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4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F0CE0" w:rsidTr="003F0CE0">
        <w:trPr>
          <w:trHeight w:val="7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Количество субъектов малого и среднего предпринимательства, получивших поддержку – 420 единиц;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Количество проведенных мероприятий – 36 единицы;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Количество информационных материалов, публикаций, размещенных в СМИ, в том числе на официальном сайте администрации Калининского района – 480 единиц;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4. Количество объектов муниципального имущества, свободного от прав третьих лиц, внесенного в перечень муниципального имущества, предназначенного для предоставления в аренду субъектам малого и среднего предпринимательства;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- количество имущества, предоставленного субъектам малого и среднего предпринимательства</w:t>
            </w:r>
          </w:p>
        </w:tc>
      </w:tr>
    </w:tbl>
    <w:p w:rsidR="0023753B" w:rsidRDefault="0023753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476EB" w:rsidRDefault="008476E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476EB" w:rsidRDefault="008476E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476EB" w:rsidRDefault="008476E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476EB" w:rsidRDefault="008476E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8476EB" w:rsidRDefault="008476EB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3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развития инвестиционного потенциала Калининского </w:t>
      </w:r>
      <w:r w:rsidR="00B43421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850"/>
        <w:gridCol w:w="852"/>
        <w:gridCol w:w="851"/>
        <w:gridCol w:w="851"/>
        <w:gridCol w:w="851"/>
        <w:gridCol w:w="851"/>
      </w:tblGrid>
      <w:tr w:rsidR="003F0CE0" w:rsidTr="003F0CE0">
        <w:trPr>
          <w:trHeight w:val="63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муниципального округа Тверской области</w:t>
            </w:r>
          </w:p>
        </w:tc>
      </w:tr>
      <w:tr w:rsidR="003F0CE0" w:rsidTr="003F0CE0">
        <w:trPr>
          <w:trHeight w:val="263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F0CE0" w:rsidTr="003F0CE0">
        <w:trPr>
          <w:trHeight w:val="396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2024 – 2029 годы</w:t>
            </w:r>
          </w:p>
        </w:tc>
      </w:tr>
      <w:tr w:rsidR="003F0CE0" w:rsidTr="003F0CE0">
        <w:trPr>
          <w:trHeight w:val="54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Содействие  инвесторам в реализации инвестиционных проектов на территории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Обеспечение благоприятных условий для реализации инвестиционных проектов на территории Калининского муниципального округа</w:t>
            </w:r>
          </w:p>
        </w:tc>
      </w:tr>
      <w:tr w:rsidR="003F0CE0" w:rsidTr="003F0CE0">
        <w:trPr>
          <w:trHeight w:val="52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Объем инвестиций в основной капитал по крупным и средним предприятиям и организациям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2. Наличие актуализированного инвестиционного </w:t>
            </w:r>
            <w:r w:rsidR="008476EB">
              <w:rPr>
                <w:lang w:eastAsia="en-US"/>
              </w:rPr>
              <w:t>профиля</w:t>
            </w:r>
            <w:r>
              <w:rPr>
                <w:lang w:eastAsia="en-US"/>
              </w:rPr>
              <w:t xml:space="preserve">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Ведение реестра инвестиционных проектов, реализующихся на территории Калининского муниципального округа</w:t>
            </w:r>
          </w:p>
        </w:tc>
      </w:tr>
      <w:tr w:rsidR="003F0CE0" w:rsidTr="003F0CE0">
        <w:trPr>
          <w:trHeight w:val="53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E2CB6" w:rsidRPr="00E55BD2" w:rsidRDefault="006E2CB6" w:rsidP="006E2CB6">
            <w:pPr>
              <w:suppressAutoHyphens/>
              <w:ind w:left="132" w:right="132" w:firstLine="141"/>
              <w:rPr>
                <w:rFonts w:eastAsiaTheme="minorHAnsi"/>
              </w:rPr>
            </w:pPr>
            <w:r w:rsidRPr="00E55BD2">
              <w:rPr>
                <w:rFonts w:eastAsiaTheme="minorHAnsi"/>
              </w:rPr>
              <w:t>1. Организация взаимодействия с потенциальными инвесторами с целью формирования персональных предложений по размещению предприятий на территории муниципального округа;</w:t>
            </w:r>
          </w:p>
          <w:p w:rsidR="006E2CB6" w:rsidRDefault="006E2CB6" w:rsidP="006E2CB6">
            <w:pPr>
              <w:suppressAutoHyphens/>
              <w:ind w:left="132" w:right="132" w:firstLine="141"/>
              <w:rPr>
                <w:rFonts w:eastAsiaTheme="minorHAnsi"/>
              </w:rPr>
            </w:pPr>
            <w:r w:rsidRPr="00E55BD2">
              <w:rPr>
                <w:rFonts w:eastAsiaTheme="minorHAnsi"/>
              </w:rPr>
              <w:t>2. Проведение мониторинга свободных производственных площадей и земельных участков, пригодных для создания промышленных площадок, размещения новых производств, предприятий;</w:t>
            </w:r>
          </w:p>
          <w:p w:rsidR="006E2CB6" w:rsidRPr="00E55BD2" w:rsidRDefault="006E2CB6" w:rsidP="006E2CB6">
            <w:pPr>
              <w:suppressAutoHyphens/>
              <w:ind w:left="132" w:right="132" w:firstLine="141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3. </w:t>
            </w:r>
            <w:r w:rsidRPr="00CC1FD0">
              <w:rPr>
                <w:rFonts w:eastAsiaTheme="minorHAnsi"/>
              </w:rPr>
              <w:t xml:space="preserve">Актуализация инвестиционного </w:t>
            </w:r>
            <w:r w:rsidR="008476EB">
              <w:rPr>
                <w:rFonts w:eastAsiaTheme="minorHAnsi"/>
              </w:rPr>
              <w:t>портала</w:t>
            </w:r>
            <w:r w:rsidRPr="00CC1FD0">
              <w:rPr>
                <w:rFonts w:eastAsiaTheme="minorHAnsi"/>
              </w:rPr>
              <w:t xml:space="preserve"> Калининского муниципального округа Тверской области</w:t>
            </w:r>
            <w:r>
              <w:rPr>
                <w:rFonts w:eastAsiaTheme="minorHAnsi"/>
              </w:rPr>
              <w:t>;</w:t>
            </w:r>
          </w:p>
          <w:p w:rsidR="006E2CB6" w:rsidRPr="00E55BD2" w:rsidRDefault="006E2CB6" w:rsidP="006E2CB6">
            <w:pPr>
              <w:suppressAutoHyphens/>
              <w:ind w:left="132" w:right="132" w:firstLine="141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  <w:r w:rsidRPr="00E55BD2">
              <w:rPr>
                <w:rFonts w:eastAsiaTheme="minorHAnsi"/>
              </w:rPr>
              <w:t xml:space="preserve">. Актуализация инвестиционного </w:t>
            </w:r>
            <w:r>
              <w:rPr>
                <w:rFonts w:eastAsiaTheme="minorHAnsi"/>
              </w:rPr>
              <w:t>профиля</w:t>
            </w:r>
            <w:r w:rsidRPr="00E55BD2">
              <w:rPr>
                <w:rFonts w:eastAsiaTheme="minorHAnsi"/>
              </w:rPr>
              <w:t xml:space="preserve"> Калининского муниципального округа;</w:t>
            </w:r>
          </w:p>
          <w:p w:rsidR="003F0CE0" w:rsidRDefault="006E2CB6" w:rsidP="006E2CB6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rFonts w:eastAsiaTheme="minorHAnsi"/>
              </w:rPr>
              <w:t>5</w:t>
            </w:r>
            <w:r w:rsidRPr="00E55BD2">
              <w:rPr>
                <w:rFonts w:eastAsiaTheme="minorHAnsi"/>
              </w:rPr>
              <w:t>. Проведение мониторинга реализации инвестиционных проектов на территории  Калининского муниципального округа</w:t>
            </w:r>
          </w:p>
        </w:tc>
      </w:tr>
      <w:tr w:rsidR="003F0CE0" w:rsidTr="008476EB">
        <w:trPr>
          <w:trHeight w:val="419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 w:rsidP="006E2CB6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Всего: </w:t>
            </w:r>
            <w:r w:rsidR="008476EB">
              <w:rPr>
                <w:lang w:eastAsia="en-US"/>
              </w:rPr>
              <w:t xml:space="preserve">2 </w:t>
            </w:r>
            <w:r w:rsidR="006E2CB6">
              <w:rPr>
                <w:lang w:eastAsia="en-US"/>
              </w:rPr>
              <w:t>7</w:t>
            </w:r>
            <w:r w:rsidR="008476EB">
              <w:rPr>
                <w:lang w:eastAsia="en-US"/>
              </w:rPr>
              <w:t>0</w:t>
            </w:r>
            <w:r w:rsidR="006E2CB6">
              <w:rPr>
                <w:lang w:eastAsia="en-US"/>
              </w:rPr>
              <w:t>0</w:t>
            </w:r>
            <w:r>
              <w:rPr>
                <w:lang w:eastAsia="en-US"/>
              </w:rPr>
              <w:t>,00, в т.ч.:</w:t>
            </w:r>
          </w:p>
        </w:tc>
      </w:tr>
      <w:tr w:rsidR="003F0CE0" w:rsidTr="009621E3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3F0CE0" w:rsidRDefault="003F0CE0" w:rsidP="009621E3">
            <w:pPr>
              <w:suppressAutoHyphens/>
              <w:ind w:left="-69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  <w:p w:rsidR="003F0CE0" w:rsidRDefault="003F0CE0" w:rsidP="009621E3">
            <w:pPr>
              <w:suppressAutoHyphens/>
              <w:ind w:hanging="1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16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  <w:p w:rsidR="003F0CE0" w:rsidRDefault="003F0CE0">
            <w:pPr>
              <w:suppressAutoHyphens/>
              <w:ind w:left="-31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23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3F0CE0" w:rsidTr="009621E3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9621E3" w:rsidP="009621E3">
            <w:pPr>
              <w:suppressAutoHyphens/>
              <w:ind w:left="-39" w:right="-10" w:firstLine="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  <w:r w:rsidR="003F0CE0">
              <w:rPr>
                <w:lang w:eastAsia="en-US"/>
              </w:rPr>
              <w:t>0,00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8476EB" w:rsidP="008476EB">
            <w:pPr>
              <w:suppressAutoHyphens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 w:rsidR="003F0CE0"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6E2CB6" w:rsidP="009621E3">
            <w:pPr>
              <w:suppressAutoHyphens/>
              <w:ind w:left="-153" w:right="-8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  <w:r w:rsidR="003F0CE0">
              <w:rPr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6E2CB6" w:rsidP="009621E3">
            <w:pPr>
              <w:suppressAutoHyphens/>
              <w:ind w:left="-1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3F0CE0"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6E2CB6" w:rsidP="009621E3">
            <w:pPr>
              <w:suppressAutoHyphens/>
              <w:ind w:left="-38" w:right="-7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3F0CE0"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6E2CB6" w:rsidP="009621E3">
            <w:pPr>
              <w:suppressAutoHyphens/>
              <w:ind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3F0CE0">
              <w:rPr>
                <w:lang w:eastAsia="en-US"/>
              </w:rPr>
              <w:t>0,00</w:t>
            </w:r>
          </w:p>
        </w:tc>
      </w:tr>
      <w:tr w:rsidR="003F0CE0" w:rsidTr="003F0CE0">
        <w:trPr>
          <w:trHeight w:val="7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1. Объем инвестиций в основной капитал по крупным и средним предприятиям и </w:t>
            </w:r>
            <w:r>
              <w:rPr>
                <w:lang w:eastAsia="en-US"/>
              </w:rPr>
              <w:lastRenderedPageBreak/>
              <w:t xml:space="preserve">организациям Калининского муниципального округа –  </w:t>
            </w:r>
            <w:r w:rsidR="008476EB">
              <w:rPr>
                <w:lang w:eastAsia="en-US"/>
              </w:rPr>
              <w:t>8 197,82</w:t>
            </w:r>
            <w:r>
              <w:rPr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lang w:eastAsia="en-US"/>
              </w:rPr>
              <w:t>млн</w:t>
            </w:r>
            <w:proofErr w:type="spellEnd"/>
            <w:proofErr w:type="gramEnd"/>
            <w:r>
              <w:rPr>
                <w:lang w:eastAsia="en-US"/>
              </w:rPr>
              <w:t xml:space="preserve"> рублей;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 xml:space="preserve">2. Наличие актуализированного инвестиционного </w:t>
            </w:r>
            <w:r w:rsidR="008476EB">
              <w:rPr>
                <w:lang w:eastAsia="en-US"/>
              </w:rPr>
              <w:t>профиля</w:t>
            </w:r>
            <w:r>
              <w:rPr>
                <w:lang w:eastAsia="en-US"/>
              </w:rPr>
              <w:t xml:space="preserve"> Калининского муниципального округа - да;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Ведение реестра инвестиционных проектов, реализующихся на территории Калининского муниципального округа - да</w:t>
            </w:r>
          </w:p>
        </w:tc>
      </w:tr>
    </w:tbl>
    <w:p w:rsidR="003F0CE0" w:rsidRDefault="003F0CE0" w:rsidP="003F0CE0">
      <w:pPr>
        <w:pStyle w:val="ConsPlusNormal0"/>
        <w:tabs>
          <w:tab w:val="left" w:pos="300"/>
        </w:tabs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4</w:t>
      </w:r>
    </w:p>
    <w:p w:rsidR="003F0CE0" w:rsidRDefault="003F0CE0" w:rsidP="003F0CE0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«Содействие развитию потребительского рынка»</w:t>
      </w:r>
    </w:p>
    <w:p w:rsidR="003F0CE0" w:rsidRDefault="003F0CE0" w:rsidP="003F0CE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851"/>
        <w:gridCol w:w="851"/>
        <w:gridCol w:w="851"/>
        <w:gridCol w:w="851"/>
        <w:gridCol w:w="851"/>
        <w:gridCol w:w="851"/>
      </w:tblGrid>
      <w:tr w:rsidR="003F0CE0" w:rsidTr="003F0CE0">
        <w:trPr>
          <w:trHeight w:val="63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муниципального округа Тверской области</w:t>
            </w:r>
          </w:p>
        </w:tc>
      </w:tr>
      <w:tr w:rsidR="003F0CE0" w:rsidTr="003F0CE0">
        <w:trPr>
          <w:trHeight w:val="404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Соисполнители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F0CE0" w:rsidTr="003F0CE0">
        <w:trPr>
          <w:trHeight w:val="409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2024 – 2029 годы</w:t>
            </w:r>
          </w:p>
        </w:tc>
      </w:tr>
      <w:tr w:rsidR="003F0CE0" w:rsidTr="003F0CE0">
        <w:trPr>
          <w:trHeight w:val="542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Содействие развитию сферы торговли в Калининском муниципальном округе;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Осуществление системы мониторинга деятельности предприятий в сфере оказания бытовых услуг</w:t>
            </w:r>
          </w:p>
        </w:tc>
      </w:tr>
      <w:tr w:rsidR="003F0CE0" w:rsidTr="003F0CE0">
        <w:trPr>
          <w:trHeight w:val="52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 задач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Количество объектов стационарной  торговли в Калининском муниципальном округе;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Количество нестационарных торговых объектов;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Количество проведенных мониторингов в сфере бытовых услуг</w:t>
            </w:r>
          </w:p>
        </w:tc>
      </w:tr>
      <w:tr w:rsidR="003F0CE0" w:rsidTr="003F0CE0">
        <w:trPr>
          <w:trHeight w:val="53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Основные мероприятия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Формирование и ведение реестра стационарных торговых объектов;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Своевременная актуализация схемы размещения нестационарных торговых объектов, расположенных на территории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Мониторинг состояния рынка нефтепродуктов и газомоторного топлива на территории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4. Наличие предприятий в сфере оказания бытовых услуг на территории Калининского муниципального округа;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5. Ведение реестра предприятий Калининского муниципального округа, оказывающих бытовые услуги</w:t>
            </w:r>
          </w:p>
        </w:tc>
      </w:tr>
      <w:tr w:rsidR="003F0CE0" w:rsidTr="003F0CE0">
        <w:trPr>
          <w:trHeight w:val="373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Объемы бюджетных ассигнований подпрограммы (тыс. руб.)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Всего: 0,00, в т.ч.: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3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  <w:p w:rsidR="003F0CE0" w:rsidRDefault="003F0CE0">
            <w:pPr>
              <w:suppressAutoHyphens/>
              <w:ind w:left="-3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  <w:p w:rsidR="003F0CE0" w:rsidRDefault="003F0CE0">
            <w:pPr>
              <w:suppressAutoHyphens/>
              <w:ind w:left="-1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  <w:p w:rsidR="003F0CE0" w:rsidRDefault="003F0CE0">
            <w:pPr>
              <w:suppressAutoHyphens/>
              <w:ind w:left="-27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  <w:p w:rsidR="003F0CE0" w:rsidRDefault="003F0CE0">
            <w:pPr>
              <w:suppressAutoHyphens/>
              <w:ind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</w:t>
            </w:r>
          </w:p>
        </w:tc>
      </w:tr>
      <w:tr w:rsidR="003F0CE0" w:rsidTr="003F0CE0">
        <w:trPr>
          <w:trHeight w:val="435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rFonts w:eastAsia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suppressAutoHyphens/>
              <w:ind w:left="-9" w:right="132" w:firstLine="14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F0CE0" w:rsidTr="003F0CE0">
        <w:trPr>
          <w:trHeight w:val="7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pStyle w:val="12"/>
              <w:shd w:val="clear" w:color="auto" w:fill="auto"/>
              <w:suppressAutoHyphens/>
              <w:spacing w:line="240" w:lineRule="auto"/>
              <w:ind w:left="10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1. Количество объектов стационарной  торговли в Калининском районе – 241 единицы;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2. Количество нестационарных торговых объектов – 203 единицы;</w:t>
            </w:r>
          </w:p>
          <w:p w:rsidR="003F0CE0" w:rsidRDefault="003F0CE0">
            <w:pPr>
              <w:suppressAutoHyphens/>
              <w:ind w:left="132" w:right="132" w:firstLine="141"/>
              <w:rPr>
                <w:lang w:eastAsia="en-US"/>
              </w:rPr>
            </w:pPr>
            <w:r>
              <w:rPr>
                <w:lang w:eastAsia="en-US"/>
              </w:rPr>
              <w:t>3. Количество проведенных мониторингов в сфере бытовых услуг – 24 единиц</w:t>
            </w:r>
          </w:p>
        </w:tc>
      </w:tr>
    </w:tbl>
    <w:p w:rsidR="003F0CE0" w:rsidRDefault="003F0CE0" w:rsidP="003F0CE0">
      <w:pPr>
        <w:pStyle w:val="ConsPlusNormal0"/>
        <w:tabs>
          <w:tab w:val="left" w:pos="300"/>
        </w:tabs>
        <w:rPr>
          <w:rFonts w:ascii="Times New Roman" w:hAnsi="Times New Roman" w:cs="Times New Roman"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</w:p>
    <w:p w:rsidR="00E65266" w:rsidRDefault="00E65266" w:rsidP="003F0CE0">
      <w:pPr>
        <w:jc w:val="center"/>
        <w:rPr>
          <w:b/>
          <w:color w:val="000000"/>
          <w:sz w:val="28"/>
          <w:szCs w:val="28"/>
        </w:rPr>
      </w:pPr>
    </w:p>
    <w:p w:rsidR="00E65266" w:rsidRDefault="00E65266" w:rsidP="003F0CE0">
      <w:pPr>
        <w:jc w:val="center"/>
        <w:rPr>
          <w:b/>
          <w:color w:val="000000"/>
          <w:sz w:val="28"/>
          <w:szCs w:val="28"/>
        </w:rPr>
      </w:pPr>
    </w:p>
    <w:p w:rsidR="00E65266" w:rsidRDefault="00E65266" w:rsidP="003F0CE0">
      <w:pPr>
        <w:jc w:val="center"/>
        <w:rPr>
          <w:b/>
          <w:color w:val="000000"/>
          <w:sz w:val="28"/>
          <w:szCs w:val="28"/>
        </w:rPr>
      </w:pPr>
    </w:p>
    <w:p w:rsidR="00E65266" w:rsidRDefault="00E65266" w:rsidP="003F0CE0">
      <w:pPr>
        <w:jc w:val="center"/>
        <w:rPr>
          <w:b/>
          <w:color w:val="000000"/>
          <w:sz w:val="28"/>
          <w:szCs w:val="28"/>
        </w:rPr>
      </w:pPr>
    </w:p>
    <w:p w:rsidR="007270CB" w:rsidRDefault="007270CB" w:rsidP="003F0CE0">
      <w:pPr>
        <w:jc w:val="center"/>
        <w:rPr>
          <w:b/>
          <w:color w:val="000000"/>
          <w:sz w:val="28"/>
          <w:szCs w:val="28"/>
        </w:rPr>
      </w:pPr>
    </w:p>
    <w:p w:rsidR="007270CB" w:rsidRDefault="007270CB" w:rsidP="003F0CE0">
      <w:pPr>
        <w:jc w:val="center"/>
        <w:rPr>
          <w:b/>
          <w:color w:val="000000"/>
          <w:sz w:val="28"/>
          <w:szCs w:val="28"/>
        </w:rPr>
      </w:pP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Раздел </w:t>
      </w:r>
      <w:r>
        <w:rPr>
          <w:b/>
          <w:color w:val="000000"/>
          <w:sz w:val="28"/>
          <w:szCs w:val="28"/>
          <w:lang w:val="en-US"/>
        </w:rPr>
        <w:t>I</w:t>
      </w:r>
      <w:r w:rsidRPr="003F0CE0">
        <w:rPr>
          <w:b/>
          <w:color w:val="000000"/>
          <w:sz w:val="28"/>
          <w:szCs w:val="28"/>
        </w:rPr>
        <w:t xml:space="preserve"> </w:t>
      </w:r>
    </w:p>
    <w:p w:rsidR="003F0CE0" w:rsidRDefault="003F0CE0" w:rsidP="003F0CE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Общая характеристика текущего состояния соответствующей сферы реализации муниципальной программы, в том числе основные проблемы в указанной сфере</w:t>
      </w:r>
    </w:p>
    <w:p w:rsidR="003F0CE0" w:rsidRDefault="003F0CE0" w:rsidP="003F0CE0">
      <w:pPr>
        <w:ind w:firstLine="708"/>
        <w:jc w:val="both"/>
        <w:rPr>
          <w:b/>
          <w:color w:val="000000"/>
          <w:sz w:val="28"/>
          <w:szCs w:val="28"/>
        </w:rPr>
      </w:pPr>
    </w:p>
    <w:p w:rsidR="003F0CE0" w:rsidRDefault="003F0CE0" w:rsidP="003F0CE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муниципальной программы «Экономическое развитие Калининского муниципального округа Тверской области на 2024 – 2029 годы» (далее – муниципальная программа) направлена на создание условий для обеспечения сбалансированного экономического роста Калининского муниципального округа Тверской области.</w:t>
      </w:r>
    </w:p>
    <w:p w:rsidR="003F0CE0" w:rsidRDefault="003F0CE0" w:rsidP="003F0CE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Факторами, определяющими социально-экономическое развитие Калининского муниципального округа, являются близость к областному центру, многоотраслевая структура экономики, инвестиционная привлекательность.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</w:t>
      </w:r>
      <w:r>
        <w:rPr>
          <w:color w:val="000000"/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 – самый большой муниципальный округ Тверской области, расположенный на юго-востоке региона. 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Калининский </w:t>
      </w:r>
      <w:r>
        <w:rPr>
          <w:color w:val="000000"/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входят 569 населенных пунктов.  </w:t>
      </w:r>
      <w:r>
        <w:rPr>
          <w:sz w:val="28"/>
          <w:szCs w:val="28"/>
        </w:rPr>
        <w:t xml:space="preserve">Территория района составляет 4 158 кв. км. 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муниципалитете в последние годы наблюдается положительная динамика численности населения. По официальным данным Территориального органа Федеральной службы государственной статистики по Тверской области (далее - </w:t>
      </w:r>
      <w:proofErr w:type="spellStart"/>
      <w:r>
        <w:rPr>
          <w:sz w:val="28"/>
          <w:szCs w:val="28"/>
        </w:rPr>
        <w:t>Тверьстат</w:t>
      </w:r>
      <w:proofErr w:type="spellEnd"/>
      <w:r>
        <w:rPr>
          <w:sz w:val="28"/>
          <w:szCs w:val="28"/>
        </w:rPr>
        <w:t>) по состоянию на 01.01.2023 в муниципальном округе насчитывалось 57 724 человека, на 01.01.2022 - 56 261 человек, а по состоянию на 01.01.2021 - 52 489 человек. За три года прирост жителей составил 10%.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Объясняется это, в том числе, ростом жилищного строительства на территории муниципального округа. По итогам 2022 года на территории Калининского </w:t>
      </w:r>
      <w:r>
        <w:rPr>
          <w:color w:val="000000"/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введено в эксплуатацию почти 239 тысяч кв.м. жилой площади, что на 31% больше, чем в 2021 году. Муниципальный округ лидирует среди всех муниципалитетов области по предоставлению гражданам жилья по программе «сельская ипотека».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на территории Калининского </w:t>
      </w:r>
      <w:r>
        <w:rPr>
          <w:color w:val="000000"/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расположено более 300 СНТ, в которых также постоянно проживают граждане, что положительно сказывается на демографических показателях. 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Калининский </w:t>
      </w:r>
      <w:r>
        <w:rPr>
          <w:color w:val="000000"/>
          <w:sz w:val="28"/>
          <w:szCs w:val="28"/>
        </w:rPr>
        <w:t>муниципальный округ</w:t>
      </w:r>
      <w:r>
        <w:rPr>
          <w:sz w:val="28"/>
          <w:szCs w:val="28"/>
        </w:rPr>
        <w:t xml:space="preserve"> является промышленным муниципалитетом с высоким удельным весом сельского хозяйства. На территории района действует более 30 сельскохозяйственных предприятий.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показателями, характеризующими развитие экономического состояния </w:t>
      </w:r>
      <w:r>
        <w:rPr>
          <w:color w:val="000000"/>
          <w:sz w:val="28"/>
          <w:szCs w:val="28"/>
        </w:rPr>
        <w:t>муниципального округа</w:t>
      </w:r>
      <w:r>
        <w:rPr>
          <w:sz w:val="28"/>
          <w:szCs w:val="28"/>
        </w:rPr>
        <w:t>, являются: объем инвестиций в основной капитал по крупным и средним предприятиям и организациям, темп роста среднемесячной начисленной заработной платы, число субъектов малого и среднего предпринимательства в расчете на 10 тыс. человек населения, оборот розничной торговли (без малого предпринимательства).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Оборот розничной торговли (без малого предпринимательства) за 2022 год составил 17 123,6  млн. руб. и увеличился по сравнению с аналогичным периодом 2021 года на 5,5 %.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производства валовой продукции сельского хозяйства во всех категориях хозяйств в 2022 году составил 8 970,1 млн. руб., или 105,5 % к показателю 2021 года.</w:t>
      </w:r>
    </w:p>
    <w:p w:rsidR="003F0CE0" w:rsidRDefault="003F0CE0" w:rsidP="003F0CE0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Производство промышленной продукции на территории Калининского муниципального округа представлено следующими видами деятельности и производствами: добыча полезных ископаемых, производство пищевых продуктов, полиграфическая деятельность, текстильное и швейное производство, производство пластмассовых и резиновых изделий, производство машин и оборудования, производство электрооборудования, производство и распределение электроэнергии, газа и воды. 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данным </w:t>
      </w:r>
      <w:proofErr w:type="spellStart"/>
      <w:r>
        <w:rPr>
          <w:sz w:val="28"/>
          <w:szCs w:val="28"/>
        </w:rPr>
        <w:t>Тверьстата</w:t>
      </w:r>
      <w:proofErr w:type="spellEnd"/>
      <w:r>
        <w:rPr>
          <w:sz w:val="28"/>
          <w:szCs w:val="28"/>
        </w:rPr>
        <w:t xml:space="preserve"> в 2022 году ежемесячная заработная плата работников крупных и средних предприятий и организаций по сравнению с 2021 годом увеличилась на 15,3% и составила 51 300,0 рублей.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Среди 40 муниципальных образований Тверской области Калининский муниципальный округ занимает 4 место после </w:t>
      </w:r>
      <w:proofErr w:type="spellStart"/>
      <w:r>
        <w:rPr>
          <w:sz w:val="28"/>
          <w:szCs w:val="28"/>
        </w:rPr>
        <w:t>Удомельского</w:t>
      </w:r>
      <w:proofErr w:type="spellEnd"/>
      <w:r>
        <w:rPr>
          <w:sz w:val="28"/>
          <w:szCs w:val="28"/>
        </w:rPr>
        <w:t xml:space="preserve"> городского округа, </w:t>
      </w:r>
      <w:proofErr w:type="spellStart"/>
      <w:r>
        <w:rPr>
          <w:sz w:val="28"/>
          <w:szCs w:val="28"/>
        </w:rPr>
        <w:t>Кесовогорского</w:t>
      </w:r>
      <w:proofErr w:type="spellEnd"/>
      <w:r>
        <w:rPr>
          <w:sz w:val="28"/>
          <w:szCs w:val="28"/>
        </w:rPr>
        <w:t xml:space="preserve"> района и города Твери по уровню заработной платы работников крупных и средних предприятий и организаций.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данным </w:t>
      </w:r>
      <w:proofErr w:type="spellStart"/>
      <w:r>
        <w:rPr>
          <w:sz w:val="28"/>
          <w:szCs w:val="28"/>
        </w:rPr>
        <w:t>Тверьстата</w:t>
      </w:r>
      <w:proofErr w:type="spellEnd"/>
      <w:r>
        <w:rPr>
          <w:sz w:val="28"/>
          <w:szCs w:val="28"/>
        </w:rPr>
        <w:t xml:space="preserve"> на протяжении последних лет в Калининском муниципальном округе отсутствует просроченная задолженность по заработной плате.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Среднегодовая численность работающих на крупных и средних предприятиях и организациях Калининского муниципального округа в 2021 году составила 11 135 человек, что соответствует 5 месту среди муниципальных образований региона.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Несмотря на положительную динамику развития Калининского </w:t>
      </w:r>
      <w:proofErr w:type="spellStart"/>
      <w:r>
        <w:rPr>
          <w:sz w:val="28"/>
          <w:szCs w:val="28"/>
        </w:rPr>
        <w:t>муниципальног</w:t>
      </w:r>
      <w:proofErr w:type="spellEnd"/>
      <w:r>
        <w:rPr>
          <w:sz w:val="28"/>
          <w:szCs w:val="28"/>
        </w:rPr>
        <w:t xml:space="preserve"> округа в настоящее время существует ряд проблемных вопросов, сдерживающих социально-экономическое развитие муниципального образования.</w:t>
      </w:r>
    </w:p>
    <w:p w:rsidR="003F0CE0" w:rsidRDefault="003F0CE0" w:rsidP="003F0CE0">
      <w:pPr>
        <w:ind w:firstLine="708"/>
        <w:jc w:val="both"/>
        <w:textAlignment w:val="baseline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Большую роль при решении проблем экономического характера играет инвестиционная составляющая. </w:t>
      </w:r>
      <w:r>
        <w:rPr>
          <w:rFonts w:eastAsia="Calibri"/>
          <w:sz w:val="28"/>
          <w:szCs w:val="28"/>
        </w:rPr>
        <w:t xml:space="preserve">Привлечение инвестиций является </w:t>
      </w:r>
      <w:r>
        <w:rPr>
          <w:sz w:val="28"/>
          <w:szCs w:val="28"/>
        </w:rPr>
        <w:t xml:space="preserve">одной из наиболее важных задач, </w:t>
      </w:r>
      <w:r>
        <w:rPr>
          <w:rFonts w:eastAsia="Calibri"/>
          <w:sz w:val="28"/>
          <w:szCs w:val="28"/>
        </w:rPr>
        <w:t xml:space="preserve">решение которой возможно путем </w:t>
      </w:r>
      <w:r>
        <w:rPr>
          <w:sz w:val="28"/>
          <w:szCs w:val="28"/>
        </w:rPr>
        <w:t xml:space="preserve">формирования целенаправленной </w:t>
      </w:r>
      <w:r>
        <w:rPr>
          <w:rFonts w:eastAsia="Calibri"/>
          <w:sz w:val="28"/>
          <w:szCs w:val="28"/>
        </w:rPr>
        <w:t>комплексной инвестиционной политики.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данным </w:t>
      </w:r>
      <w:proofErr w:type="spellStart"/>
      <w:r>
        <w:rPr>
          <w:sz w:val="28"/>
          <w:szCs w:val="28"/>
        </w:rPr>
        <w:t>Тверьстата</w:t>
      </w:r>
      <w:proofErr w:type="spellEnd"/>
      <w:r>
        <w:rPr>
          <w:sz w:val="28"/>
          <w:szCs w:val="28"/>
        </w:rPr>
        <w:t xml:space="preserve"> объем инвестиций в основной капитал по крупным и средним предприятиям и организациям в 2022 году составил 3 813,1 млн рублей или 130,25% от уровня 2021 года.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официальными данными статистики 81,25% средств в 2022 году были направлены на обрабатывающие производства, 10,15% на развитие сельского, лесного хозяйства, рыболовство и рыбоводство.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 оценке администрации Калининского муниципального округа объем инвестиций в основной капитал по крупным и средним предприятиям и организациям в 2023 году составил порядка 4 000,00 млн рублей.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Активизация инвестиционной деятельности способствует подъёму и дальнейшему развитию экономики, с помощью инвестиций создаются новые </w:t>
      </w:r>
      <w:r>
        <w:rPr>
          <w:rFonts w:eastAsia="Calibri"/>
          <w:sz w:val="28"/>
          <w:szCs w:val="28"/>
        </w:rPr>
        <w:lastRenderedPageBreak/>
        <w:t>предприятия и, соответственно, дополнительные рабочие места, расширяются действующие производства, обеспечивается освоение и выход на рынок новых видов товаров и услуг.</w:t>
      </w:r>
      <w:r>
        <w:rPr>
          <w:sz w:val="28"/>
          <w:szCs w:val="28"/>
        </w:rPr>
        <w:t xml:space="preserve"> </w:t>
      </w:r>
    </w:p>
    <w:p w:rsidR="003F0CE0" w:rsidRDefault="003F0CE0" w:rsidP="003F0CE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Привлечение потенциальных инвесторов невозможно без совершенствования форм и методов взаимодействия между органами местного самоуправления и </w:t>
      </w:r>
      <w:proofErr w:type="spellStart"/>
      <w:proofErr w:type="gramStart"/>
      <w:r>
        <w:rPr>
          <w:rFonts w:eastAsia="Calibri"/>
          <w:sz w:val="28"/>
          <w:szCs w:val="28"/>
        </w:rPr>
        <w:t>бизнес-сообществом</w:t>
      </w:r>
      <w:proofErr w:type="spellEnd"/>
      <w:proofErr w:type="gramEnd"/>
      <w:r>
        <w:rPr>
          <w:rFonts w:eastAsia="Calibri"/>
          <w:sz w:val="28"/>
          <w:szCs w:val="28"/>
        </w:rPr>
        <w:t>.</w:t>
      </w:r>
    </w:p>
    <w:p w:rsidR="003F0CE0" w:rsidRDefault="003F0CE0" w:rsidP="003F0CE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01.01.2024 количество субъектов малого и среднего предпринимательства в Калининском муниципальном округе составило 3 105 единиц. Число юридических лиц  – 693 единицы, индивидуальных предпринимателей – 2 412 единиц. На прогнозируемый период до 2026 года планируется дальнейшее увеличение численности субъектов малого и среднего предпринимательства на 10,6%. Число субъектов малого и среднего предпринимательства в расчете на 10 тыс. человек населения Калининского муниципального округа составило 511,5 единиц.</w:t>
      </w:r>
    </w:p>
    <w:p w:rsidR="003F0CE0" w:rsidRDefault="003F0CE0" w:rsidP="003F0CE0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Малый и средний бизнес Калининского района охватывает практически все сферы экономической деятельности (производство, строительство, сельское хозяйство, торговлю, транспортные услуги и другие).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Наибольшая доля субъектов малого и среднего предпринимательства Калининского муниципального округа в общем числе приходится на оптовую и розничную торговлю, ремонт автотранспортных средств, бытовых изделий и предметов личного пользования (28%), на транспортировку и хранение (16%), на обрабатывающие производства (9%).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итогам 2023 года на территории Калининского муниципального округа зарегистрированы 232 объекта стационарной торговли, из них 38 – </w:t>
      </w:r>
      <w:proofErr w:type="gramStart"/>
      <w:r>
        <w:rPr>
          <w:sz w:val="28"/>
          <w:szCs w:val="28"/>
        </w:rPr>
        <w:t>непродовольственный</w:t>
      </w:r>
      <w:proofErr w:type="gramEnd"/>
      <w:r>
        <w:rPr>
          <w:sz w:val="28"/>
          <w:szCs w:val="28"/>
        </w:rPr>
        <w:t xml:space="preserve">, 61 – продовольственных, 133 магазинов, торгующих смешанным ассортиментом товаров.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районе большое внимание уделяется нестационарной торговле. Согласно схеме размещения на территории Калининского района работают 193 объектов нестационарной торговли, которые доставляют товары первой необходимости в 198 населенных пунктов, 92 которых входят в перечень отдаленных и труднодоступных местностей Тверской области.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Кроме того, на территории района действуют 38 объектов общественного питания, из которых: 1 ресторан, 1 бар, 2 столовые, 25 кафе, 9 предприятий быстрого обслуживания.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Приезжих и местных автомобилистов на территории Калининского муниципального округа обслуживают 27 автозаправочных станций.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01.01.2024 согласно реестру субъектов малого и среднего предпринимательства бытовые услуги на территории муниципального округа представляют 111 субъектов.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Из особо значимых проблем, которые тормозят развитие сектора малого и среднего бизнеса, выделяются: высокая стоимость заемных средств, недостаточность собственных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развития, недостаточность квалифицированных кадров, ограниченные возможности в продвижении товаров (работ, услуг).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территориальной особенностью Калининского муниципального округа является его близость к административному центру Тверской области -  городу Тверь.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Отсюда неразвитость инфраструктуры поддержки субъектов малого и среднего предпринимательства, 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 xml:space="preserve"> граждан.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округа отсутствуют деловые информационные центры, бизнес центры, фонд содействия предпринимательства, бизнес-инкубатор. Если в других городских округах, муниципальных округах области действуют филиалы МФЦ, то в Калининском муниципальном округе только выездные мобильные бригады. </w:t>
      </w:r>
    </w:p>
    <w:p w:rsidR="003F0CE0" w:rsidRDefault="003F0CE0" w:rsidP="003F0CE0">
      <w:pPr>
        <w:ind w:firstLine="708"/>
        <w:rPr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 w:rsidRPr="003F0CE0">
        <w:rPr>
          <w:b/>
          <w:sz w:val="28"/>
          <w:szCs w:val="28"/>
        </w:rPr>
        <w:t xml:space="preserve">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 развития соответствующей сферы реализации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3F0CE0" w:rsidRDefault="003F0CE0" w:rsidP="003F0CE0">
      <w:pPr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 учетом сформировавшихся тенденций развития экономики муниципального округа основными приоритетными направлениями в сфере реализации муниципальной программы являются: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мониторинга и прогнозирования социально-экономического развития Калининского муниципального округа;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поддержка развития малого и среднего предпринимательства округа;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обеспечение развития инвестиционного потенциала на территории </w:t>
      </w:r>
      <w:r w:rsidR="00EB259F">
        <w:rPr>
          <w:sz w:val="28"/>
          <w:szCs w:val="28"/>
        </w:rPr>
        <w:t>Калининского муниципального округа</w:t>
      </w:r>
      <w:r>
        <w:rPr>
          <w:sz w:val="28"/>
          <w:szCs w:val="28"/>
        </w:rPr>
        <w:t>;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содействие развитию потребительского рынка.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стратегическое планирование приобретает особую роль в управлении, так как основывается на результатах мониторингов социально-экономических процессов, которые позволяют выявить проблемы, пути их решения и определить возможные точки роста и развития территории. 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Разработка прогноза социально-экономического развития муниципального образования на среднесрочный период является важным направлением в сфере деятельности администрации Калининского муниципального округа.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Выполнение мероприятий муниципальной программы в период с 2024 по 2029 годы, решение поставленных задач в прогнозном периоде до 2029 года позволят обеспечить достижение поставленной цели, а именно создать условия для обеспечения сбалансированного экономического роста Калининского муниципального округа Тверской области.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Цель и задачи муниципальной программы</w:t>
      </w:r>
    </w:p>
    <w:p w:rsidR="003F0CE0" w:rsidRDefault="003F0CE0" w:rsidP="003F0CE0">
      <w:pPr>
        <w:jc w:val="both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муниципальной программы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Экономическое развитие Калининского муниципального округа Тверской области на 2022 – 2027 годы» является создание условий для обеспечения сбалансированного </w:t>
      </w:r>
      <w:r>
        <w:rPr>
          <w:sz w:val="28"/>
          <w:szCs w:val="28"/>
        </w:rPr>
        <w:lastRenderedPageBreak/>
        <w:t>экономического роста Калининского муниципального округа, обеспечивающих: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объема инвестиций в основной капитал по крупным и средним предприятиям и организациям Калининского муниципального округа;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оборота розничной торговли (без малого предпринимательства);</w:t>
      </w:r>
    </w:p>
    <w:p w:rsidR="003F0CE0" w:rsidRDefault="003F0CE0" w:rsidP="003F0CE0">
      <w:pPr>
        <w:suppressAutoHyphens/>
        <w:ind w:right="74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среднемесячной начисленной заработной платы по крупным и средним предприятиям Калининского муниципального округа;</w:t>
      </w:r>
    </w:p>
    <w:p w:rsidR="003F0CE0" w:rsidRDefault="003F0CE0" w:rsidP="003F0CE0">
      <w:pPr>
        <w:suppressAutoHyphens/>
        <w:ind w:left="130" w:right="74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количества субъектов малого и среднего предпринимательства в расчете на 10 тыс. человек населения Калининского муниципального округа.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цели и их значениях по годам реализации муниципальной программы представлены в таблице 1.</w:t>
      </w:r>
    </w:p>
    <w:p w:rsidR="003F0CE0" w:rsidRDefault="003F0CE0" w:rsidP="003F0CE0">
      <w:pPr>
        <w:ind w:firstLine="708"/>
        <w:rPr>
          <w:sz w:val="28"/>
          <w:szCs w:val="28"/>
        </w:rPr>
      </w:pPr>
    </w:p>
    <w:p w:rsidR="003F0CE0" w:rsidRDefault="003F0CE0" w:rsidP="003F0CE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7"/>
        <w:gridCol w:w="582"/>
        <w:gridCol w:w="785"/>
        <w:gridCol w:w="789"/>
        <w:gridCol w:w="776"/>
        <w:gridCol w:w="876"/>
        <w:gridCol w:w="876"/>
        <w:gridCol w:w="826"/>
        <w:gridCol w:w="869"/>
        <w:gridCol w:w="840"/>
      </w:tblGrid>
      <w:tr w:rsidR="003F0CE0" w:rsidTr="00A3253C">
        <w:trPr>
          <w:trHeight w:val="1226"/>
          <w:tblHeader/>
          <w:jc w:val="center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цели программы, показателей цели программы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Ед. </w:t>
            </w:r>
            <w:proofErr w:type="spellStart"/>
            <w:r>
              <w:rPr>
                <w:b/>
                <w:lang w:eastAsia="en-US"/>
              </w:rPr>
              <w:t>изм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4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Годы реализации программы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Целевое (суммарное) значение показателя</w:t>
            </w:r>
          </w:p>
        </w:tc>
      </w:tr>
      <w:tr w:rsidR="003F0CE0" w:rsidTr="00A3253C">
        <w:trPr>
          <w:trHeight w:val="793"/>
          <w:tblHeader/>
          <w:jc w:val="center"/>
        </w:trPr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lang w:eastAsia="en-US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lang w:eastAsia="en-US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ind w:left="-28" w:right="-34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значе-ние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A3253C">
            <w:pPr>
              <w:ind w:left="-59" w:right="-104" w:hanging="3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год  </w:t>
            </w:r>
            <w:proofErr w:type="spellStart"/>
            <w:r>
              <w:rPr>
                <w:b/>
                <w:lang w:eastAsia="en-US"/>
              </w:rPr>
              <w:t>дос</w:t>
            </w:r>
            <w:r w:rsidR="003F0CE0">
              <w:rPr>
                <w:b/>
                <w:lang w:eastAsia="en-US"/>
              </w:rPr>
              <w:t>-</w:t>
            </w:r>
            <w:r>
              <w:rPr>
                <w:b/>
                <w:lang w:eastAsia="en-US"/>
              </w:rPr>
              <w:t>н</w:t>
            </w:r>
            <w:r w:rsidR="003F0CE0">
              <w:rPr>
                <w:b/>
                <w:lang w:eastAsia="en-US"/>
              </w:rPr>
              <w:t>ия</w:t>
            </w:r>
            <w:proofErr w:type="spellEnd"/>
          </w:p>
        </w:tc>
      </w:tr>
      <w:tr w:rsidR="003F0CE0" w:rsidTr="00A3253C">
        <w:trPr>
          <w:trHeight w:val="661"/>
          <w:jc w:val="center"/>
        </w:trPr>
        <w:tc>
          <w:tcPr>
            <w:tcW w:w="93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CE0" w:rsidRDefault="003F0CE0">
            <w:pPr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Цель программы «Создание условий для обеспечения сбалансированного экономического роста Калининского муниципального округа»</w:t>
            </w:r>
          </w:p>
        </w:tc>
      </w:tr>
      <w:tr w:rsidR="00F936C0" w:rsidTr="00A3253C">
        <w:trPr>
          <w:trHeight w:val="469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C0" w:rsidRDefault="00F936C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цели 1 «Объем инвестиций в основной капитал по крупным и средним предприятиям и организациям Калининского муниципального округа»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млн руб.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Pr="00F936C0" w:rsidRDefault="00F936C0" w:rsidP="00691B39">
            <w:pPr>
              <w:jc w:val="center"/>
              <w:rPr>
                <w:spacing w:val="-20"/>
                <w:sz w:val="23"/>
                <w:szCs w:val="23"/>
                <w:lang w:val="en-US" w:eastAsia="en-US"/>
              </w:rPr>
            </w:pPr>
            <w:r>
              <w:rPr>
                <w:spacing w:val="-20"/>
                <w:sz w:val="23"/>
                <w:szCs w:val="23"/>
                <w:lang w:val="en-US" w:eastAsia="en-US"/>
              </w:rPr>
              <w:t>7 234</w:t>
            </w:r>
            <w:r>
              <w:rPr>
                <w:spacing w:val="-20"/>
                <w:sz w:val="23"/>
                <w:szCs w:val="23"/>
                <w:lang w:eastAsia="en-US"/>
              </w:rPr>
              <w:t>,</w:t>
            </w:r>
            <w:r>
              <w:rPr>
                <w:spacing w:val="-20"/>
                <w:sz w:val="23"/>
                <w:szCs w:val="23"/>
                <w:lang w:val="en-US" w:eastAsia="en-US"/>
              </w:rPr>
              <w:t>33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Pr="00F936C0" w:rsidRDefault="00F936C0" w:rsidP="00691B39">
            <w:pPr>
              <w:jc w:val="center"/>
              <w:rPr>
                <w:spacing w:val="-20"/>
                <w:sz w:val="23"/>
                <w:szCs w:val="23"/>
                <w:lang w:val="en-US" w:eastAsia="en-US"/>
              </w:rPr>
            </w:pPr>
            <w:r>
              <w:rPr>
                <w:spacing w:val="-20"/>
                <w:sz w:val="23"/>
                <w:szCs w:val="23"/>
                <w:lang w:val="en-US" w:eastAsia="en-US"/>
              </w:rPr>
              <w:t>6 355</w:t>
            </w:r>
            <w:r>
              <w:rPr>
                <w:spacing w:val="-20"/>
                <w:sz w:val="23"/>
                <w:szCs w:val="23"/>
                <w:lang w:eastAsia="en-US"/>
              </w:rPr>
              <w:t>,</w:t>
            </w:r>
            <w:r>
              <w:rPr>
                <w:spacing w:val="-20"/>
                <w:sz w:val="23"/>
                <w:szCs w:val="23"/>
                <w:lang w:val="en-US" w:eastAsia="en-US"/>
              </w:rPr>
              <w:t>52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Pr="00F936C0" w:rsidRDefault="00F936C0" w:rsidP="00691B39">
            <w:pPr>
              <w:jc w:val="center"/>
              <w:rPr>
                <w:spacing w:val="-20"/>
                <w:sz w:val="23"/>
                <w:szCs w:val="23"/>
                <w:lang w:val="en-US" w:eastAsia="en-US"/>
              </w:rPr>
            </w:pPr>
            <w:r>
              <w:rPr>
                <w:spacing w:val="-20"/>
                <w:sz w:val="23"/>
                <w:szCs w:val="23"/>
                <w:lang w:val="en-US" w:eastAsia="en-US"/>
              </w:rPr>
              <w:t>7 949</w:t>
            </w:r>
            <w:r>
              <w:rPr>
                <w:spacing w:val="-20"/>
                <w:sz w:val="23"/>
                <w:szCs w:val="23"/>
                <w:lang w:eastAsia="en-US"/>
              </w:rPr>
              <w:t>,</w:t>
            </w:r>
            <w:r>
              <w:rPr>
                <w:spacing w:val="-20"/>
                <w:sz w:val="23"/>
                <w:szCs w:val="23"/>
                <w:lang w:val="en-US" w:eastAsia="en-US"/>
              </w:rPr>
              <w:t>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Pr="00F936C0" w:rsidRDefault="00F936C0" w:rsidP="00F936C0">
            <w:pPr>
              <w:jc w:val="center"/>
              <w:rPr>
                <w:spacing w:val="-20"/>
                <w:sz w:val="23"/>
                <w:szCs w:val="23"/>
                <w:lang w:val="en-US" w:eastAsia="en-US"/>
              </w:rPr>
            </w:pPr>
            <w:r>
              <w:rPr>
                <w:spacing w:val="-20"/>
                <w:sz w:val="23"/>
                <w:szCs w:val="23"/>
                <w:lang w:val="en-US" w:eastAsia="en-US"/>
              </w:rPr>
              <w:t>6 775</w:t>
            </w:r>
            <w:r>
              <w:rPr>
                <w:spacing w:val="-20"/>
                <w:sz w:val="23"/>
                <w:szCs w:val="23"/>
                <w:lang w:eastAsia="en-US"/>
              </w:rPr>
              <w:t>,</w:t>
            </w:r>
            <w:r>
              <w:rPr>
                <w:spacing w:val="-20"/>
                <w:sz w:val="23"/>
                <w:szCs w:val="23"/>
                <w:lang w:val="en-US" w:eastAsia="en-US"/>
              </w:rPr>
              <w:t>06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Pr="00F936C0" w:rsidRDefault="00F936C0">
            <w:pPr>
              <w:jc w:val="center"/>
              <w:rPr>
                <w:spacing w:val="-20"/>
                <w:sz w:val="23"/>
                <w:szCs w:val="23"/>
                <w:lang w:val="en-US" w:eastAsia="en-US"/>
              </w:rPr>
            </w:pPr>
            <w:r>
              <w:rPr>
                <w:spacing w:val="-20"/>
                <w:sz w:val="23"/>
                <w:szCs w:val="23"/>
                <w:lang w:val="en-US" w:eastAsia="en-US"/>
              </w:rPr>
              <w:t>7 452</w:t>
            </w:r>
            <w:r>
              <w:rPr>
                <w:spacing w:val="-20"/>
                <w:sz w:val="23"/>
                <w:szCs w:val="23"/>
                <w:lang w:eastAsia="en-US"/>
              </w:rPr>
              <w:t>,</w:t>
            </w:r>
            <w:r>
              <w:rPr>
                <w:spacing w:val="-20"/>
                <w:sz w:val="23"/>
                <w:szCs w:val="23"/>
                <w:lang w:val="en-US" w:eastAsia="en-US"/>
              </w:rPr>
              <w:t>57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936C0" w:rsidRPr="00F936C0" w:rsidRDefault="00F936C0">
            <w:pPr>
              <w:rPr>
                <w:spacing w:val="-22"/>
                <w:sz w:val="23"/>
                <w:szCs w:val="23"/>
                <w:lang w:val="en-US" w:eastAsia="en-US"/>
              </w:rPr>
            </w:pPr>
            <w:r>
              <w:rPr>
                <w:spacing w:val="-22"/>
                <w:sz w:val="23"/>
                <w:szCs w:val="23"/>
                <w:lang w:val="en-US" w:eastAsia="en-US"/>
              </w:rPr>
              <w:t>8 197</w:t>
            </w:r>
            <w:r>
              <w:rPr>
                <w:spacing w:val="-22"/>
                <w:sz w:val="23"/>
                <w:szCs w:val="23"/>
                <w:lang w:eastAsia="en-US"/>
              </w:rPr>
              <w:t>,</w:t>
            </w:r>
            <w:r>
              <w:rPr>
                <w:spacing w:val="-22"/>
                <w:sz w:val="23"/>
                <w:szCs w:val="23"/>
                <w:lang w:val="en-US" w:eastAsia="en-US"/>
              </w:rPr>
              <w:t>82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sz w:val="23"/>
                <w:szCs w:val="23"/>
                <w:lang w:eastAsia="en-US"/>
              </w:rPr>
            </w:pPr>
            <w:r>
              <w:rPr>
                <w:spacing w:val="-20"/>
                <w:sz w:val="23"/>
                <w:szCs w:val="23"/>
                <w:lang w:eastAsia="en-US"/>
              </w:rPr>
              <w:t>8 197,82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2029</w:t>
            </w:r>
          </w:p>
        </w:tc>
      </w:tr>
      <w:tr w:rsidR="00F936C0" w:rsidTr="00A3253C">
        <w:trPr>
          <w:trHeight w:val="1845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C0" w:rsidRDefault="00F936C0" w:rsidP="00F936C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цели 2 «Темп роста фонда оплаты труда по крупным и средним предприятиям Калининского муниципального округа»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132,5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130,0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</w:t>
            </w:r>
          </w:p>
        </w:tc>
      </w:tr>
      <w:tr w:rsidR="00F936C0" w:rsidTr="00A3253C">
        <w:trPr>
          <w:trHeight w:val="1828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C0" w:rsidRDefault="00F936C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Показатель цели 3 «Число субъектов малого и среднего предпринимательства в расчете на 10 тыс. человек населения Калининского муниципального округа»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595,52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598,00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600,00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603,00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606,00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 w:rsidP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610,00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 w:rsidP="00F936C0">
            <w:pPr>
              <w:jc w:val="center"/>
              <w:rPr>
                <w:spacing w:val="-20"/>
                <w:lang w:eastAsia="en-US"/>
              </w:rPr>
            </w:pPr>
            <w:r>
              <w:rPr>
                <w:spacing w:val="-20"/>
                <w:lang w:eastAsia="en-US"/>
              </w:rPr>
              <w:t>610,00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A3253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F936C0">
              <w:rPr>
                <w:lang w:eastAsia="en-US"/>
              </w:rPr>
              <w:t>9</w:t>
            </w:r>
          </w:p>
        </w:tc>
      </w:tr>
      <w:tr w:rsidR="00F936C0" w:rsidTr="00A3253C">
        <w:trPr>
          <w:trHeight w:val="1119"/>
          <w:jc w:val="center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6C0" w:rsidRDefault="00F936C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4 «Оборот розничной торговли (без малого предпринимательства)»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млн руб.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ind w:left="-43"/>
              <w:jc w:val="center"/>
              <w:rPr>
                <w:spacing w:val="-24"/>
                <w:sz w:val="23"/>
                <w:szCs w:val="23"/>
                <w:lang w:eastAsia="en-US"/>
              </w:rPr>
            </w:pPr>
            <w:r>
              <w:rPr>
                <w:spacing w:val="-24"/>
                <w:sz w:val="23"/>
                <w:szCs w:val="23"/>
                <w:lang w:eastAsia="en-US"/>
              </w:rPr>
              <w:t>29 892,38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ind w:right="-16"/>
              <w:jc w:val="center"/>
              <w:rPr>
                <w:spacing w:val="-28"/>
                <w:sz w:val="23"/>
                <w:szCs w:val="23"/>
                <w:lang w:eastAsia="en-US"/>
              </w:rPr>
            </w:pPr>
            <w:r>
              <w:rPr>
                <w:spacing w:val="-28"/>
                <w:sz w:val="23"/>
                <w:szCs w:val="23"/>
                <w:lang w:eastAsia="en-US"/>
              </w:rPr>
              <w:t>33 205,97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6"/>
                <w:sz w:val="23"/>
                <w:szCs w:val="23"/>
                <w:lang w:eastAsia="en-US"/>
              </w:rPr>
            </w:pPr>
            <w:r>
              <w:rPr>
                <w:spacing w:val="-26"/>
                <w:sz w:val="23"/>
                <w:szCs w:val="23"/>
                <w:lang w:eastAsia="en-US"/>
              </w:rPr>
              <w:t>36 858,63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sz w:val="23"/>
                <w:szCs w:val="23"/>
                <w:lang w:eastAsia="en-US"/>
              </w:rPr>
            </w:pPr>
            <w:r>
              <w:rPr>
                <w:spacing w:val="-20"/>
                <w:sz w:val="23"/>
                <w:szCs w:val="23"/>
                <w:lang w:eastAsia="en-US"/>
              </w:rPr>
              <w:t>40 913,08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sz w:val="23"/>
                <w:szCs w:val="23"/>
                <w:lang w:eastAsia="en-US"/>
              </w:rPr>
            </w:pPr>
            <w:r>
              <w:rPr>
                <w:spacing w:val="-20"/>
                <w:sz w:val="23"/>
                <w:szCs w:val="23"/>
                <w:lang w:eastAsia="en-US"/>
              </w:rPr>
              <w:t>45 004,39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51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32"/>
                <w:sz w:val="23"/>
                <w:szCs w:val="23"/>
                <w:lang w:eastAsia="en-US"/>
              </w:rPr>
            </w:pPr>
            <w:r>
              <w:rPr>
                <w:spacing w:val="-32"/>
                <w:sz w:val="23"/>
                <w:szCs w:val="23"/>
                <w:lang w:eastAsia="en-US"/>
              </w:rPr>
              <w:t>49 504,83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pacing w:val="-20"/>
                <w:sz w:val="23"/>
                <w:szCs w:val="23"/>
                <w:lang w:eastAsia="en-US"/>
              </w:rPr>
            </w:pPr>
            <w:r>
              <w:rPr>
                <w:spacing w:val="-20"/>
                <w:sz w:val="23"/>
                <w:szCs w:val="23"/>
                <w:lang w:eastAsia="en-US"/>
              </w:rPr>
              <w:t>49 504,83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936C0" w:rsidRDefault="00F936C0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2029</w:t>
            </w:r>
          </w:p>
        </w:tc>
      </w:tr>
    </w:tbl>
    <w:p w:rsidR="003F0CE0" w:rsidRDefault="003F0CE0" w:rsidP="003F0CE0">
      <w:pPr>
        <w:rPr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 xml:space="preserve">IV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краткое описание подпрограмм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3F0CE0" w:rsidRDefault="003F0CE0" w:rsidP="003F0CE0">
      <w:pPr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муниципальной программы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Экономическое развитие Калининского муниципального округа Тверской области на 2024 – 2029 годы» предусмотрено четыре подпрограммы:</w:t>
      </w:r>
    </w:p>
    <w:p w:rsidR="003F0CE0" w:rsidRDefault="003F0CE0" w:rsidP="003F0CE0">
      <w:pPr>
        <w:suppressAutoHyphens/>
        <w:ind w:right="74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Совершенствование системы мониторинга и прогнозирования социально-экономического развития Калининского муниципального округа;</w:t>
      </w:r>
    </w:p>
    <w:p w:rsidR="003F0CE0" w:rsidRDefault="003F0CE0" w:rsidP="003F0CE0">
      <w:pPr>
        <w:suppressAutoHyphens/>
        <w:ind w:right="7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Поддержка развития малого и среднего предпринимательства Калининского муниципального округа;</w:t>
      </w:r>
    </w:p>
    <w:p w:rsidR="003F0CE0" w:rsidRDefault="003F0CE0" w:rsidP="003F0CE0">
      <w:pPr>
        <w:suppressAutoHyphens/>
        <w:ind w:right="7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Обеспечение развития инвестиционного потенциала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Содействие развитию потребительского рынка.</w:t>
      </w:r>
    </w:p>
    <w:p w:rsidR="003F0CE0" w:rsidRDefault="003F0CE0" w:rsidP="003F0CE0">
      <w:pPr>
        <w:ind w:firstLine="709"/>
        <w:jc w:val="center"/>
        <w:rPr>
          <w:b/>
          <w:sz w:val="28"/>
          <w:szCs w:val="28"/>
        </w:rPr>
      </w:pPr>
    </w:p>
    <w:p w:rsidR="003F0CE0" w:rsidRDefault="003F0CE0" w:rsidP="00424D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1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«Совершенствование системы мониторинга и прогнозирования социально-экономического развития Калининского муниципального округа»</w:t>
      </w:r>
    </w:p>
    <w:p w:rsidR="003F0CE0" w:rsidRDefault="003F0CE0" w:rsidP="003F0CE0">
      <w:pPr>
        <w:ind w:firstLine="709"/>
        <w:rPr>
          <w:sz w:val="28"/>
          <w:szCs w:val="28"/>
        </w:rPr>
      </w:pP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1 «Совершенствование системы мониторинга и прогнозирования социально-экономического развития Калининского муниципального округа» (далее – Подпрограмма 1) решаются следующие задачи:</w:t>
      </w:r>
    </w:p>
    <w:p w:rsidR="003F0CE0" w:rsidRDefault="003F0CE0" w:rsidP="003F0CE0">
      <w:pPr>
        <w:suppressAutoHyphens/>
        <w:ind w:right="13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принятие эффективных управленческих решений на основе подготовленных мониторингов социально-экономического развития Калининского муниципального округа;</w:t>
      </w:r>
    </w:p>
    <w:p w:rsidR="003F0CE0" w:rsidRDefault="003F0CE0" w:rsidP="003F0CE0">
      <w:pPr>
        <w:suppressAutoHyphens/>
        <w:ind w:right="13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документов текущего и стратегического  социально-экономического развития Калининского муниципального округа;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программно-целевого планирования деятельности местного самоуправления Калининского муниципального округа.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успешной реализации вышеуказанных задач являются:</w:t>
      </w:r>
    </w:p>
    <w:p w:rsidR="003F0CE0" w:rsidRDefault="003F0CE0" w:rsidP="003F0CE0">
      <w:pPr>
        <w:suppressAutoHyphens/>
        <w:ind w:right="13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своевременно подготовленных мониторингов социально-экономического развития Калининского муниципального округа;</w:t>
      </w:r>
    </w:p>
    <w:p w:rsidR="003F0CE0" w:rsidRDefault="003F0CE0" w:rsidP="003F0CE0">
      <w:pPr>
        <w:suppressAutoHyphens/>
        <w:ind w:right="13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разработанных прогнозов социально-экономического развития Калининского муниципального округа;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наличие сводного годового доклада о ходе реализации и оценке эффективности муниципальных программ.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целевых показателях задач Подпрограммы 1 по годам реализации представлена в таблице 2.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</w:p>
    <w:p w:rsidR="003F0CE0" w:rsidRDefault="003F0CE0" w:rsidP="003F0CE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89"/>
        <w:gridCol w:w="717"/>
        <w:gridCol w:w="696"/>
        <w:gridCol w:w="696"/>
        <w:gridCol w:w="696"/>
        <w:gridCol w:w="707"/>
        <w:gridCol w:w="707"/>
        <w:gridCol w:w="696"/>
        <w:gridCol w:w="893"/>
        <w:gridCol w:w="781"/>
      </w:tblGrid>
      <w:tr w:rsidR="00A76F0C" w:rsidTr="00A76F0C">
        <w:trPr>
          <w:trHeight w:val="720"/>
          <w:tblHeader/>
          <w:jc w:val="center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задач / показателей задач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изм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4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Годы реализации программы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Целевое (суммарное) значение показателя</w:t>
            </w:r>
          </w:p>
        </w:tc>
      </w:tr>
      <w:tr w:rsidR="00A76F0C" w:rsidTr="00A76F0C">
        <w:trPr>
          <w:trHeight w:val="720"/>
          <w:tblHeader/>
          <w:jc w:val="center"/>
        </w:trPr>
        <w:tc>
          <w:tcPr>
            <w:tcW w:w="3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lang w:eastAsia="en-US"/>
              </w:rPr>
            </w:pPr>
          </w:p>
        </w:tc>
        <w:tc>
          <w:tcPr>
            <w:tcW w:w="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lang w:eastAsia="en-US"/>
              </w:rPr>
              <w:t>значе-ние</w:t>
            </w:r>
            <w:proofErr w:type="spellEnd"/>
            <w:proofErr w:type="gramEnd"/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год 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дост-ния</w:t>
            </w:r>
            <w:proofErr w:type="spellEnd"/>
          </w:p>
        </w:tc>
      </w:tr>
      <w:tr w:rsidR="003F0CE0" w:rsidTr="00A76F0C">
        <w:trPr>
          <w:trHeight w:val="563"/>
          <w:jc w:val="center"/>
        </w:trPr>
        <w:tc>
          <w:tcPr>
            <w:tcW w:w="9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>Задача 1 «Принятие эффективных управленческих решений на основе подготовленных мониторингов социально-экономического развития Калининского муниципального округа»</w:t>
            </w:r>
          </w:p>
        </w:tc>
      </w:tr>
      <w:tr w:rsidR="00A76F0C" w:rsidTr="00A76F0C">
        <w:trPr>
          <w:trHeight w:val="600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1 «Наличие своевременно </w:t>
            </w:r>
            <w:proofErr w:type="spellStart"/>
            <w:proofErr w:type="gramStart"/>
            <w:r>
              <w:rPr>
                <w:lang w:eastAsia="en-US"/>
              </w:rPr>
              <w:t>подготов</w:t>
            </w:r>
            <w:r w:rsidR="00A76F0C">
              <w:rPr>
                <w:lang w:eastAsia="en-US"/>
              </w:rPr>
              <w:t>-</w:t>
            </w:r>
            <w:r>
              <w:rPr>
                <w:lang w:eastAsia="en-US"/>
              </w:rPr>
              <w:t>ленных</w:t>
            </w:r>
            <w:proofErr w:type="spellEnd"/>
            <w:proofErr w:type="gramEnd"/>
            <w:r>
              <w:rPr>
                <w:lang w:eastAsia="en-US"/>
              </w:rPr>
              <w:t xml:space="preserve"> мониторингов социально-экономического развития Калининского муниципального округа»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 - 1 /</w:t>
            </w:r>
            <w:r>
              <w:rPr>
                <w:bCs/>
                <w:color w:val="000000"/>
                <w:lang w:eastAsia="en-US"/>
              </w:rPr>
              <w:br/>
              <w:t>нет - 0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A76F0C">
        <w:trPr>
          <w:trHeight w:val="567"/>
          <w:jc w:val="center"/>
        </w:trPr>
        <w:tc>
          <w:tcPr>
            <w:tcW w:w="9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>Задача 2 «Формирование документов текущего и стратегического  социально-экономического развития Калининского муниципального округа»</w:t>
            </w:r>
          </w:p>
        </w:tc>
      </w:tr>
      <w:tr w:rsidR="00A76F0C" w:rsidTr="00A76F0C">
        <w:trPr>
          <w:trHeight w:val="900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>Показатель 1 «Наличие разработанных прогнозов социально-экономического развития Калининского муниципального округа»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 - 1 /</w:t>
            </w:r>
            <w:r>
              <w:rPr>
                <w:bCs/>
                <w:color w:val="000000"/>
                <w:lang w:eastAsia="en-US"/>
              </w:rPr>
              <w:br/>
              <w:t>нет - 0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A76F0C">
        <w:trPr>
          <w:trHeight w:val="585"/>
          <w:jc w:val="center"/>
        </w:trPr>
        <w:tc>
          <w:tcPr>
            <w:tcW w:w="97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>Задача 3 «Повышение эффективности  программно-целевого планирования деятельности местного самоуправления Калининского муниципального округа»</w:t>
            </w:r>
          </w:p>
        </w:tc>
      </w:tr>
      <w:tr w:rsidR="00A76F0C" w:rsidTr="00A76F0C">
        <w:trPr>
          <w:trHeight w:val="630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Показатель 1 «Наличие сводного годового доклада о ходе реализации и оценке эффективности </w:t>
            </w:r>
            <w:proofErr w:type="spellStart"/>
            <w:proofErr w:type="gramStart"/>
            <w:r>
              <w:rPr>
                <w:lang w:eastAsia="en-US"/>
              </w:rPr>
              <w:t>муници</w:t>
            </w:r>
            <w:r w:rsidR="00A76F0C">
              <w:rPr>
                <w:lang w:eastAsia="en-US"/>
              </w:rPr>
              <w:t>-</w:t>
            </w:r>
            <w:r>
              <w:rPr>
                <w:lang w:eastAsia="en-US"/>
              </w:rPr>
              <w:t>пальных</w:t>
            </w:r>
            <w:proofErr w:type="spellEnd"/>
            <w:proofErr w:type="gramEnd"/>
            <w:r>
              <w:rPr>
                <w:lang w:eastAsia="en-US"/>
              </w:rPr>
              <w:t xml:space="preserve"> программ»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 - 1 /</w:t>
            </w:r>
            <w:r>
              <w:rPr>
                <w:bCs/>
                <w:color w:val="000000"/>
                <w:lang w:eastAsia="en-US"/>
              </w:rPr>
              <w:br/>
              <w:t>нет - 0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</w:tbl>
    <w:p w:rsidR="003F0CE0" w:rsidRDefault="003F0CE0" w:rsidP="003F0CE0">
      <w:pPr>
        <w:ind w:firstLine="708"/>
        <w:jc w:val="right"/>
        <w:rPr>
          <w:sz w:val="28"/>
          <w:szCs w:val="28"/>
        </w:rPr>
      </w:pP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Достижение задач Подпрограммы 1 осуществляется посредством реализации следующих мероприятий: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социально-экономического развития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доклада об оценке эффективности деятельности органов местного самоуправления. 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Данное мероприятие реализуется в соответствии с Указом Президента Российской Федерации от 28.04.2008 № 607 «Об оценке </w:t>
      </w:r>
      <w:proofErr w:type="gramStart"/>
      <w:r>
        <w:rPr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>
        <w:rPr>
          <w:sz w:val="28"/>
          <w:szCs w:val="28"/>
        </w:rPr>
        <w:t xml:space="preserve"> и муниципальных районов»;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и уточнение среднесрочного прогноза социально-экономического развития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формирование сводного банка данных статистической информации;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сводного годового доклада о ходе реализации и оценке эффективности муниципальных программ Калининского муниципального округа.</w:t>
      </w:r>
      <w:r>
        <w:rPr>
          <w:sz w:val="28"/>
          <w:szCs w:val="28"/>
        </w:rPr>
        <w:tab/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1 </w:t>
      </w:r>
      <w:r>
        <w:rPr>
          <w:sz w:val="28"/>
          <w:szCs w:val="28"/>
          <w:shd w:val="clear" w:color="auto" w:fill="FFFFFF"/>
        </w:rPr>
        <w:t>позволит своевременно выявлять тенденции и «узкие места» </w:t>
      </w:r>
      <w:r>
        <w:rPr>
          <w:bCs/>
          <w:sz w:val="28"/>
          <w:szCs w:val="28"/>
          <w:shd w:val="clear" w:color="auto" w:fill="FFFFFF"/>
        </w:rPr>
        <w:t>социально</w:t>
      </w:r>
      <w:r>
        <w:rPr>
          <w:sz w:val="28"/>
          <w:szCs w:val="28"/>
          <w:shd w:val="clear" w:color="auto" w:fill="FFFFFF"/>
        </w:rPr>
        <w:t>-э</w:t>
      </w:r>
      <w:r>
        <w:rPr>
          <w:bCs/>
          <w:sz w:val="28"/>
          <w:szCs w:val="28"/>
          <w:shd w:val="clear" w:color="auto" w:fill="FFFFFF"/>
        </w:rPr>
        <w:t>кономического</w:t>
      </w:r>
      <w:r>
        <w:rPr>
          <w:sz w:val="28"/>
          <w:szCs w:val="28"/>
          <w:shd w:val="clear" w:color="auto" w:fill="FFFFFF"/>
        </w:rPr>
        <w:t> </w:t>
      </w:r>
      <w:r>
        <w:rPr>
          <w:bCs/>
          <w:sz w:val="28"/>
          <w:szCs w:val="28"/>
          <w:shd w:val="clear" w:color="auto" w:fill="FFFFFF"/>
        </w:rPr>
        <w:t>развития</w:t>
      </w:r>
      <w:r>
        <w:rPr>
          <w:sz w:val="28"/>
          <w:szCs w:val="28"/>
          <w:shd w:val="clear" w:color="auto" w:fill="FFFFFF"/>
        </w:rPr>
        <w:t> муниципального округа, принимать меры по преодолению имеющихся в экономике и социальной сфере муниципального образования негативных явлений.</w:t>
      </w:r>
    </w:p>
    <w:p w:rsidR="003F0CE0" w:rsidRDefault="003F0CE0" w:rsidP="003F0CE0">
      <w:pPr>
        <w:jc w:val="center"/>
        <w:rPr>
          <w:b/>
          <w:sz w:val="28"/>
          <w:szCs w:val="28"/>
          <w:shd w:val="clear" w:color="auto" w:fill="FFFFFF"/>
        </w:rPr>
      </w:pPr>
    </w:p>
    <w:p w:rsidR="003F0CE0" w:rsidRDefault="003F0CE0" w:rsidP="003F0CE0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Подпрограмма 2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color w:val="333333"/>
          <w:sz w:val="28"/>
          <w:szCs w:val="28"/>
          <w:shd w:val="clear" w:color="auto" w:fill="FFFFFF"/>
        </w:rPr>
        <w:t>«</w:t>
      </w:r>
      <w:r>
        <w:rPr>
          <w:b/>
          <w:sz w:val="28"/>
          <w:szCs w:val="28"/>
        </w:rPr>
        <w:t>Поддержка развития малого и среднего предпринимательства Калининского муниципального округа»</w:t>
      </w:r>
    </w:p>
    <w:p w:rsidR="003F0CE0" w:rsidRDefault="003F0CE0" w:rsidP="003F0CE0">
      <w:pPr>
        <w:jc w:val="center"/>
        <w:rPr>
          <w:b/>
          <w:color w:val="333333"/>
          <w:sz w:val="28"/>
          <w:szCs w:val="28"/>
          <w:shd w:val="clear" w:color="auto" w:fill="FFFFFF"/>
        </w:rPr>
      </w:pP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Подпрограмма 2 «</w:t>
      </w:r>
      <w:r>
        <w:rPr>
          <w:sz w:val="28"/>
          <w:szCs w:val="28"/>
        </w:rPr>
        <w:t>Поддержка развития малого и среднего предпринимательства Калининского муниципального округа» содержит задачи, направленные на оказание поддержки субъектам малого и среднего предпринимательства: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консультационная и информационная поддержка малого и среднего предпринимательства;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имущественной поддержки субъектов малого и среднего предпринимательства.</w:t>
      </w:r>
    </w:p>
    <w:p w:rsidR="003F0CE0" w:rsidRDefault="003F0CE0" w:rsidP="003F0CE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целях достижения поставленных задач реализуются следующие мероприятия: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тематических семинаров, встреч, «круглых столов» по вопросам развития и проблемам малого и среднего предпринимательства;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консультационной поддержки субъектам малого и среднего предпринимательства Калининского муниципального округа;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информационных материалов в СМИ и на официальном сайте Калининского муниципального округа;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сопровождение раздела «Развитие малого и среднего предпринимательства» на официальном сайте Калининского муниципального округа;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ведение перечня муниципального имущества, предназначенного для предоставления субъектам малого и среднего предпринимательства;</w:t>
      </w:r>
    </w:p>
    <w:p w:rsidR="003F0CE0" w:rsidRDefault="003F0CE0" w:rsidP="003F0CE0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инвентаризации неиспользуемого, неэффективно используемого или используемого не  по назначению имущества, находящегося в муниципальной собственности, в целях  принятия решений о его вовлечении в хозяйственный оборот для оказания имущественной поддержки субъектам малого и среднего предпринимательства;</w:t>
      </w:r>
    </w:p>
    <w:p w:rsidR="003F0CE0" w:rsidRDefault="003F0CE0" w:rsidP="003F0CE0">
      <w:pPr>
        <w:ind w:right="-1"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- предоставление имущества, включенного в Перечень  муниципального имущества,  субъектам малого и среднего предпринимательства.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реализации задач подпрограммы 2 являются: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субъектов малого и среднего предпринимательства, получивших поддержку;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проведенных мероприятий;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информационных материалов, публикаций, размещенных в СМИ, в том числе на официальном сайте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объектов муниципального имущества, свободного от прав третьих лиц, внесенного в Перечень муниципального имущества, предназначенного для предоставления в аренду субъектам малого и среднего предпринимательства;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имущества, предоставленного субъектам малого и среднего предпринимательства.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целевых показателях задач Подпрограммы 2 по годам реализации представлены в таблице 3.</w:t>
      </w:r>
    </w:p>
    <w:p w:rsidR="003F0CE0" w:rsidRDefault="003F0CE0" w:rsidP="003F0CE0">
      <w:pPr>
        <w:ind w:firstLine="708"/>
        <w:rPr>
          <w:sz w:val="28"/>
          <w:szCs w:val="28"/>
        </w:rPr>
      </w:pPr>
    </w:p>
    <w:p w:rsidR="003F0CE0" w:rsidRDefault="003F0CE0" w:rsidP="003F0CE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9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9"/>
        <w:gridCol w:w="675"/>
        <w:gridCol w:w="754"/>
        <w:gridCol w:w="763"/>
        <w:gridCol w:w="745"/>
        <w:gridCol w:w="796"/>
        <w:gridCol w:w="760"/>
        <w:gridCol w:w="757"/>
        <w:gridCol w:w="893"/>
        <w:gridCol w:w="762"/>
      </w:tblGrid>
      <w:tr w:rsidR="003F0CE0" w:rsidTr="003F0CE0">
        <w:trPr>
          <w:trHeight w:val="720"/>
          <w:tblHeader/>
          <w:jc w:val="center"/>
        </w:trPr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задач / показателей задач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изм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4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Годы реализации программы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Целевое (суммарное) значение показателя</w:t>
            </w:r>
          </w:p>
        </w:tc>
      </w:tr>
      <w:tr w:rsidR="003F0CE0" w:rsidTr="003F0CE0">
        <w:trPr>
          <w:trHeight w:val="7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lang w:eastAsia="en-US"/>
              </w:rPr>
              <w:t>значе-ние</w:t>
            </w:r>
            <w:proofErr w:type="spellEnd"/>
            <w:proofErr w:type="gram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год 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дост-ния</w:t>
            </w:r>
            <w:proofErr w:type="spellEnd"/>
          </w:p>
        </w:tc>
      </w:tr>
      <w:tr w:rsidR="003F0CE0" w:rsidTr="003F0CE0">
        <w:trPr>
          <w:trHeight w:val="417"/>
          <w:jc w:val="center"/>
        </w:trPr>
        <w:tc>
          <w:tcPr>
            <w:tcW w:w="9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highlight w:val="yellow"/>
                <w:lang w:eastAsia="en-US"/>
              </w:rPr>
            </w:pPr>
            <w:r>
              <w:rPr>
                <w:bCs/>
                <w:lang w:eastAsia="en-US"/>
              </w:rPr>
              <w:t>Задача 1 «Консультационная и информационная поддержка малого и среднего предпринимательства»</w:t>
            </w:r>
          </w:p>
        </w:tc>
      </w:tr>
      <w:tr w:rsidR="003F0CE0" w:rsidTr="003F0CE0">
        <w:trPr>
          <w:trHeight w:val="900"/>
          <w:jc w:val="center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>Показатель 1 «Количество субъектов малого и среднего предпринимательства, получивших поддержку»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 w:rsidP="0005170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  <w:r w:rsidR="00051703">
              <w:rPr>
                <w:color w:val="000000"/>
                <w:lang w:eastAsia="en-US"/>
              </w:rPr>
              <w:t>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585"/>
          <w:jc w:val="center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>Показатель 2 «Количество проведенных мероприятий»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1307D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36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975"/>
          <w:jc w:val="center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Показатель 3 «Количество информационных материалов, публикаций, размещенных в СМИ, в том числе на официальном </w:t>
            </w:r>
            <w:r>
              <w:rPr>
                <w:lang w:eastAsia="en-US"/>
              </w:rPr>
              <w:lastRenderedPageBreak/>
              <w:t>сайте Калининского муниципального округа»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ед.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480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421"/>
          <w:jc w:val="center"/>
        </w:trPr>
        <w:tc>
          <w:tcPr>
            <w:tcW w:w="9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highlight w:val="yellow"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Задача 2 «Оказание имущественной поддержки субъектов малого и среднего предпринимательства»</w:t>
            </w:r>
          </w:p>
        </w:tc>
      </w:tr>
      <w:tr w:rsidR="003F0CE0" w:rsidTr="003F0CE0">
        <w:trPr>
          <w:trHeight w:val="1140"/>
          <w:jc w:val="center"/>
        </w:trPr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Pr="005E11F6" w:rsidRDefault="005E11F6">
            <w:pPr>
              <w:rPr>
                <w:bCs/>
                <w:lang w:eastAsia="en-US"/>
              </w:rPr>
            </w:pPr>
            <w:r w:rsidRPr="005E11F6">
              <w:rPr>
                <w:lang w:eastAsia="en-US"/>
              </w:rPr>
              <w:t>Показатель 1</w:t>
            </w:r>
            <w:r w:rsidR="003F0CE0" w:rsidRPr="005E11F6">
              <w:rPr>
                <w:lang w:eastAsia="en-US"/>
              </w:rPr>
              <w:t xml:space="preserve"> «Количество имущества, предоставленного субъектам малого и среднего предпринимательства»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5E11F6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5E11F6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Pr="005E11F6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 w:rsidRPr="005E11F6">
              <w:rPr>
                <w:bCs/>
                <w:color w:val="000000"/>
                <w:lang w:eastAsia="en-US"/>
              </w:rPr>
              <w:t>2029</w:t>
            </w:r>
          </w:p>
        </w:tc>
      </w:tr>
    </w:tbl>
    <w:p w:rsidR="005B3193" w:rsidRDefault="005B3193" w:rsidP="003F0CE0">
      <w:pPr>
        <w:jc w:val="center"/>
        <w:rPr>
          <w:b/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3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«Обеспечение развития инвестиционного потенциала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муниципального округа»</w:t>
      </w:r>
    </w:p>
    <w:p w:rsidR="003F0CE0" w:rsidRDefault="003F0CE0" w:rsidP="003F0CE0">
      <w:pPr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 «Обеспечение развития инвестиционного потенциала Калининского муниципального округа» направлена на повышение инвестиционной привлекательности округа посредством решения следующих задач:</w:t>
      </w:r>
    </w:p>
    <w:p w:rsidR="003F0CE0" w:rsidRDefault="003F0CE0" w:rsidP="003F0C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содействие инвесторам в реализации инвестиционных проектов на территории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обеспечение благоприятных условий для реализации инвестиционных проектов на территории Калининского муниципального округа.</w:t>
      </w:r>
    </w:p>
    <w:p w:rsidR="003F0CE0" w:rsidRDefault="003F0CE0" w:rsidP="003F0CE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Показателями задач являются: 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объем инвестиций в основной капитал по крупным и средним предприятиям и организациям Калининского </w:t>
      </w:r>
      <w:r>
        <w:rPr>
          <w:b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актуализированного инвестиционного </w:t>
      </w:r>
      <w:r w:rsidR="00E029B7">
        <w:rPr>
          <w:sz w:val="28"/>
          <w:szCs w:val="28"/>
        </w:rPr>
        <w:t xml:space="preserve">профиля </w:t>
      </w:r>
      <w:r>
        <w:rPr>
          <w:sz w:val="28"/>
          <w:szCs w:val="28"/>
        </w:rPr>
        <w:t xml:space="preserve">Калининского </w:t>
      </w:r>
      <w:r>
        <w:rPr>
          <w:bCs/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ведение реестра инвестиционных проектов, реализующихся на территории Калининского </w:t>
      </w:r>
      <w:r>
        <w:rPr>
          <w:bCs/>
          <w:sz w:val="28"/>
          <w:szCs w:val="28"/>
        </w:rPr>
        <w:t>муниципального округа</w:t>
      </w:r>
      <w:r>
        <w:rPr>
          <w:sz w:val="28"/>
          <w:szCs w:val="28"/>
        </w:rPr>
        <w:t>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целевых показателях задач Подпрограммы 3 по годам реализации представлена в таблице 4.</w:t>
      </w:r>
    </w:p>
    <w:p w:rsidR="003F0CE0" w:rsidRDefault="003F0CE0" w:rsidP="003F0CE0">
      <w:pPr>
        <w:ind w:firstLine="708"/>
        <w:rPr>
          <w:sz w:val="28"/>
          <w:szCs w:val="28"/>
        </w:rPr>
      </w:pPr>
    </w:p>
    <w:p w:rsidR="003F0CE0" w:rsidRDefault="003F0CE0" w:rsidP="003F0CE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8"/>
        <w:gridCol w:w="764"/>
        <w:gridCol w:w="854"/>
        <w:gridCol w:w="884"/>
        <w:gridCol w:w="853"/>
        <w:gridCol w:w="853"/>
        <w:gridCol w:w="853"/>
        <w:gridCol w:w="853"/>
        <w:gridCol w:w="970"/>
        <w:gridCol w:w="853"/>
      </w:tblGrid>
      <w:tr w:rsidR="003F0CE0" w:rsidTr="003F0CE0">
        <w:trPr>
          <w:trHeight w:val="720"/>
          <w:tblHeader/>
          <w:jc w:val="center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задач / показателей задач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изм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51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Годы реализации программы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Целевое (суммарное) значение показателя</w:t>
            </w:r>
          </w:p>
        </w:tc>
      </w:tr>
      <w:tr w:rsidR="003F0CE0" w:rsidTr="003F0CE0">
        <w:trPr>
          <w:trHeight w:val="720"/>
          <w:tblHeader/>
          <w:jc w:val="center"/>
        </w:trPr>
        <w:tc>
          <w:tcPr>
            <w:tcW w:w="9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lang w:eastAsia="en-US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lang w:eastAsia="en-US"/>
              </w:rPr>
              <w:t>значе-ние</w:t>
            </w:r>
            <w:proofErr w:type="spellEnd"/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год 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дост-ния</w:t>
            </w:r>
            <w:proofErr w:type="spellEnd"/>
          </w:p>
        </w:tc>
      </w:tr>
      <w:tr w:rsidR="003F0CE0" w:rsidTr="003F0CE0">
        <w:trPr>
          <w:trHeight w:val="639"/>
          <w:jc w:val="center"/>
        </w:trPr>
        <w:tc>
          <w:tcPr>
            <w:tcW w:w="96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Задача 1 «Содействие  инвесторам в реализации инвестиционных проектов на территории Калининского муниципального округа»</w:t>
            </w:r>
          </w:p>
        </w:tc>
      </w:tr>
      <w:tr w:rsidR="003F0CE0" w:rsidTr="003F0CE0">
        <w:trPr>
          <w:trHeight w:val="60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lang w:eastAsia="en-US"/>
              </w:rPr>
              <w:t>Показатель 1 «Объем инвестиций в основной капитал по крупным и средним предприятиям и организациям Калининского муниципального округа»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млн</w:t>
            </w:r>
          </w:p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руб.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7 234,33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pacing w:val="-6"/>
                <w:sz w:val="23"/>
                <w:szCs w:val="23"/>
                <w:lang w:eastAsia="en-US"/>
              </w:rPr>
            </w:pPr>
            <w:r>
              <w:rPr>
                <w:spacing w:val="-6"/>
                <w:sz w:val="23"/>
                <w:szCs w:val="23"/>
                <w:lang w:eastAsia="en-US"/>
              </w:rPr>
              <w:t>6 355,52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7 949,90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6 775,06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7 452,57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8 197,82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3F0CE0" w:rsidRDefault="00E029B7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8 197,82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F0CE0" w:rsidRDefault="003F0CE0">
            <w:pPr>
              <w:jc w:val="center"/>
              <w:rPr>
                <w:sz w:val="23"/>
                <w:szCs w:val="23"/>
                <w:lang w:eastAsia="en-US"/>
              </w:rPr>
            </w:pPr>
            <w:r>
              <w:rPr>
                <w:sz w:val="23"/>
                <w:szCs w:val="23"/>
                <w:lang w:eastAsia="en-US"/>
              </w:rPr>
              <w:t>2029</w:t>
            </w:r>
          </w:p>
        </w:tc>
      </w:tr>
      <w:tr w:rsidR="003F0CE0" w:rsidTr="003F0CE0">
        <w:trPr>
          <w:trHeight w:val="675"/>
          <w:jc w:val="center"/>
        </w:trPr>
        <w:tc>
          <w:tcPr>
            <w:tcW w:w="96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lang w:eastAsia="en-US"/>
              </w:rPr>
              <w:t>Задача 2. «Обеспечение благоприятных условий для реализации инвестиционных проектов на территории Калининского муниципального округа»</w:t>
            </w:r>
          </w:p>
        </w:tc>
      </w:tr>
      <w:tr w:rsidR="003F0CE0" w:rsidTr="003F0CE0">
        <w:trPr>
          <w:trHeight w:val="675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 w:rsidP="00E029B7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Показатель 1 «Наличие актуализированного инвестиционного </w:t>
            </w:r>
            <w:r w:rsidR="00E029B7">
              <w:rPr>
                <w:lang w:eastAsia="en-US"/>
              </w:rPr>
              <w:t>профиля</w:t>
            </w:r>
            <w:r>
              <w:rPr>
                <w:lang w:eastAsia="en-US"/>
              </w:rPr>
              <w:t xml:space="preserve"> Калининского муниципального округа»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 - 1 /</w:t>
            </w:r>
            <w:r>
              <w:rPr>
                <w:bCs/>
                <w:color w:val="000000"/>
                <w:lang w:eastAsia="en-US"/>
              </w:rPr>
              <w:br/>
              <w:t>нет - 0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630"/>
          <w:jc w:val="center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Cs/>
                <w:lang w:eastAsia="en-US"/>
              </w:rPr>
            </w:pPr>
            <w:r>
              <w:rPr>
                <w:lang w:eastAsia="en-US"/>
              </w:rPr>
              <w:t>Показатель 2 «Ведение реестра инвестиционных проектов, реализующихся на территории Калининского муниципального округа»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 - 1 /</w:t>
            </w:r>
            <w:r>
              <w:rPr>
                <w:bCs/>
                <w:color w:val="000000"/>
                <w:lang w:eastAsia="en-US"/>
              </w:rPr>
              <w:br/>
              <w:t>нет - 0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</w:tbl>
    <w:p w:rsidR="003F0CE0" w:rsidRDefault="003F0CE0" w:rsidP="003F0CE0">
      <w:pPr>
        <w:ind w:firstLine="709"/>
        <w:jc w:val="center"/>
        <w:rPr>
          <w:sz w:val="28"/>
          <w:szCs w:val="28"/>
        </w:rPr>
      </w:pP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Поставленные задачи позволят решить комплекс следующих мероприятий: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взаимодействия с потенциальными инвесторами с целью формирования персональных предложений по размещению предприятий на территории муниципального округа;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свободных производственных площадей и земельных участков, пригодных для создания промышленных площадок, размещения новых производств, предприятий;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актуализация инвестиционного </w:t>
      </w:r>
      <w:r w:rsidR="00E029B7">
        <w:rPr>
          <w:sz w:val="28"/>
          <w:szCs w:val="28"/>
        </w:rPr>
        <w:t>профиля</w:t>
      </w:r>
      <w:r>
        <w:rPr>
          <w:sz w:val="28"/>
          <w:szCs w:val="28"/>
        </w:rPr>
        <w:t xml:space="preserve">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реализации инвестиционных проектов на территории Кал</w:t>
      </w:r>
      <w:r w:rsidR="00E65266">
        <w:rPr>
          <w:sz w:val="28"/>
          <w:szCs w:val="28"/>
        </w:rPr>
        <w:t>ининского муниципального округа;</w:t>
      </w:r>
    </w:p>
    <w:p w:rsidR="00E65266" w:rsidRDefault="00E65266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9B7">
        <w:rPr>
          <w:sz w:val="28"/>
          <w:szCs w:val="28"/>
        </w:rPr>
        <w:t>актуализация</w:t>
      </w:r>
      <w:r>
        <w:rPr>
          <w:sz w:val="28"/>
          <w:szCs w:val="28"/>
        </w:rPr>
        <w:t xml:space="preserve"> инвестиционного портала Калининского округа.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4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«Содействие развитию потребительского рынка»</w:t>
      </w:r>
    </w:p>
    <w:p w:rsidR="003F0CE0" w:rsidRDefault="003F0CE0" w:rsidP="003F0CE0">
      <w:pPr>
        <w:ind w:firstLine="709"/>
        <w:rPr>
          <w:sz w:val="28"/>
          <w:szCs w:val="28"/>
        </w:rPr>
      </w:pP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 «Содействие развитию потребительского рынка» направлена на решение комплекса задач, ориентированного на создание условий для обеспечения жителей Калининского муниципального округа услугами бытового обслуживания и торговли:</w:t>
      </w:r>
    </w:p>
    <w:p w:rsidR="003F0CE0" w:rsidRDefault="003F0CE0" w:rsidP="003F0CE0">
      <w:pPr>
        <w:suppressAutoHyphens/>
        <w:ind w:right="132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развитию сферы торговли в Калининском муниципальном округе;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системы мониторинга деятельности предприятий в сфере оказания бытовых услуг.</w:t>
      </w:r>
    </w:p>
    <w:p w:rsidR="003F0CE0" w:rsidRDefault="003F0CE0" w:rsidP="003F0C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целевых показателях задач Подпрограммы 4 по годам реализации представлена в таблице 5.</w:t>
      </w:r>
    </w:p>
    <w:p w:rsidR="003F0CE0" w:rsidRDefault="003F0CE0" w:rsidP="003F0CE0">
      <w:pPr>
        <w:ind w:firstLine="708"/>
        <w:rPr>
          <w:sz w:val="28"/>
          <w:szCs w:val="28"/>
        </w:rPr>
      </w:pPr>
    </w:p>
    <w:p w:rsidR="003F0CE0" w:rsidRDefault="003F0CE0" w:rsidP="003F0CE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6"/>
        <w:gridCol w:w="675"/>
        <w:gridCol w:w="698"/>
        <w:gridCol w:w="696"/>
        <w:gridCol w:w="696"/>
        <w:gridCol w:w="696"/>
        <w:gridCol w:w="696"/>
        <w:gridCol w:w="701"/>
        <w:gridCol w:w="893"/>
        <w:gridCol w:w="762"/>
      </w:tblGrid>
      <w:tr w:rsidR="003F0CE0" w:rsidTr="003F0CE0">
        <w:trPr>
          <w:trHeight w:val="720"/>
          <w:tblHeader/>
          <w:jc w:val="center"/>
        </w:trPr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задач / показателей задач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изм</w:t>
            </w:r>
            <w:proofErr w:type="spellEnd"/>
            <w:r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4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Годы реализации программы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Целевое (суммарное) значение показателя</w:t>
            </w:r>
          </w:p>
        </w:tc>
      </w:tr>
      <w:tr w:rsidR="003F0CE0" w:rsidTr="003F0CE0">
        <w:trPr>
          <w:trHeight w:val="7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lang w:eastAsia="en-US"/>
              </w:rPr>
              <w:t>значе-ние</w:t>
            </w:r>
            <w:proofErr w:type="spellEnd"/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год </w:t>
            </w:r>
          </w:p>
          <w:p w:rsidR="003F0CE0" w:rsidRDefault="003F0CE0">
            <w:pPr>
              <w:jc w:val="center"/>
              <w:rPr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lang w:eastAsia="en-US"/>
              </w:rPr>
              <w:t>дост-ния</w:t>
            </w:r>
            <w:proofErr w:type="spellEnd"/>
          </w:p>
        </w:tc>
      </w:tr>
      <w:tr w:rsidR="003F0CE0" w:rsidTr="003F0CE0">
        <w:trPr>
          <w:trHeight w:val="304"/>
          <w:jc w:val="center"/>
        </w:trPr>
        <w:tc>
          <w:tcPr>
            <w:tcW w:w="9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Задача 1 «Содействие развитию сферы торговли в Калининском муниципальном округе»</w:t>
            </w:r>
          </w:p>
        </w:tc>
      </w:tr>
      <w:tr w:rsidR="003F0CE0" w:rsidTr="003F0CE0">
        <w:trPr>
          <w:trHeight w:val="600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1 «Количество объектов стационарной  торговли в Калининском муниципальном округе»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238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600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2 «Количество нестационарных торговых объектов»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  <w:tr w:rsidR="003F0CE0" w:rsidTr="003F0CE0">
        <w:trPr>
          <w:trHeight w:val="675"/>
          <w:jc w:val="center"/>
        </w:trPr>
        <w:tc>
          <w:tcPr>
            <w:tcW w:w="9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Задача 2 «Осуществление системы мониторинга деятельности предприятий в сфере оказания бытовых услуг»</w:t>
            </w:r>
          </w:p>
        </w:tc>
      </w:tr>
      <w:tr w:rsidR="003F0CE0" w:rsidTr="003F0CE0">
        <w:trPr>
          <w:trHeight w:val="675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rPr>
                <w:bCs/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1 «Количество проведенных мониторингов в сфере бытовых услуг»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CE0" w:rsidRDefault="003F0CE0">
            <w:pPr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ед.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F0CE0" w:rsidRDefault="003F0CE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2029</w:t>
            </w:r>
          </w:p>
        </w:tc>
      </w:tr>
    </w:tbl>
    <w:p w:rsidR="003F0CE0" w:rsidRDefault="003F0CE0" w:rsidP="003F0CE0">
      <w:pPr>
        <w:ind w:firstLine="708"/>
        <w:jc w:val="both"/>
        <w:rPr>
          <w:sz w:val="28"/>
          <w:szCs w:val="28"/>
        </w:rPr>
      </w:pPr>
    </w:p>
    <w:p w:rsidR="003F0CE0" w:rsidRDefault="003F0CE0" w:rsidP="003F0CE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целях достижения поставленных задач реализуются следующие мероприятия: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и ведение реестра стационарных торговых объектов;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своевременная актуализация схемы размещения нестационарных торговых объектов, расположенных на территории Калининского муниципального округа;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мониторинг состояния рынка нефтепродуктов и газомоторного топлива на территории Калининского муниципального округа;</w:t>
      </w:r>
    </w:p>
    <w:p w:rsidR="003F0CE0" w:rsidRDefault="003F0CE0" w:rsidP="003F0CE0">
      <w:pPr>
        <w:suppressAutoHyphens/>
        <w:ind w:right="13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предприятий в сфере оказания бытовых услуг на территории Калининского муниципального округа;</w:t>
      </w:r>
    </w:p>
    <w:p w:rsidR="003F0CE0" w:rsidRDefault="003F0CE0" w:rsidP="003F0C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ведение реестра предприятий Калининского муниципального округа, оказывающих бытовые услуги.</w:t>
      </w:r>
    </w:p>
    <w:p w:rsidR="003F0CE0" w:rsidRDefault="003F0CE0" w:rsidP="003F0CE0">
      <w:pPr>
        <w:jc w:val="center"/>
        <w:rPr>
          <w:b/>
          <w:sz w:val="28"/>
          <w:szCs w:val="28"/>
        </w:rPr>
      </w:pPr>
    </w:p>
    <w:p w:rsidR="006E2CB6" w:rsidRPr="00C15D09" w:rsidRDefault="006E2CB6" w:rsidP="006E2CB6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 xml:space="preserve">Раздел </w:t>
      </w:r>
      <w:r w:rsidRPr="00C15D09">
        <w:rPr>
          <w:b/>
          <w:sz w:val="28"/>
          <w:szCs w:val="28"/>
          <w:lang w:val="en-US"/>
        </w:rPr>
        <w:t>V</w:t>
      </w:r>
    </w:p>
    <w:p w:rsidR="006E2CB6" w:rsidRDefault="006E2CB6" w:rsidP="006E2CB6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>Ресурсное обеспечение муниципальной программы</w:t>
      </w:r>
    </w:p>
    <w:p w:rsidR="006E2CB6" w:rsidRPr="00003967" w:rsidRDefault="006E2CB6" w:rsidP="006E2CB6"/>
    <w:p w:rsidR="006E2CB6" w:rsidRDefault="006E2CB6" w:rsidP="006E2C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муниципальной программы по годам реализации, в разрезе подпрограмм, отражено в таблице 6.</w:t>
      </w:r>
    </w:p>
    <w:p w:rsidR="006E2CB6" w:rsidRPr="00003967" w:rsidRDefault="006E2CB6" w:rsidP="006E2CB6">
      <w:pPr>
        <w:ind w:firstLine="708"/>
      </w:pPr>
    </w:p>
    <w:p w:rsidR="006E2CB6" w:rsidRDefault="006E2CB6" w:rsidP="006E2CB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6 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8"/>
        <w:gridCol w:w="2072"/>
        <w:gridCol w:w="876"/>
        <w:gridCol w:w="756"/>
        <w:gridCol w:w="876"/>
        <w:gridCol w:w="876"/>
        <w:gridCol w:w="876"/>
        <w:gridCol w:w="876"/>
      </w:tblGrid>
      <w:tr w:rsidR="006E2CB6" w:rsidRPr="007B42F1" w:rsidTr="007270CB">
        <w:trPr>
          <w:trHeight w:val="545"/>
          <w:tblHeader/>
          <w:jc w:val="center"/>
        </w:trPr>
        <w:tc>
          <w:tcPr>
            <w:tcW w:w="2358" w:type="dxa"/>
            <w:vMerge w:val="restart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Наименование подпрограммы</w:t>
            </w:r>
          </w:p>
        </w:tc>
        <w:tc>
          <w:tcPr>
            <w:tcW w:w="1990" w:type="dxa"/>
            <w:vMerge w:val="restart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Источники финансирования</w:t>
            </w:r>
          </w:p>
        </w:tc>
        <w:tc>
          <w:tcPr>
            <w:tcW w:w="5240" w:type="dxa"/>
            <w:gridSpan w:val="6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Годы реализации / расходы (тыс. рублей)</w:t>
            </w:r>
          </w:p>
        </w:tc>
      </w:tr>
      <w:tr w:rsidR="006E2CB6" w:rsidRPr="007B42F1" w:rsidTr="007270CB">
        <w:trPr>
          <w:trHeight w:val="553"/>
          <w:tblHeader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</w:p>
        </w:tc>
        <w:tc>
          <w:tcPr>
            <w:tcW w:w="1990" w:type="dxa"/>
            <w:vMerge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4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5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6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7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8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  <w:rPr>
                <w:b/>
              </w:rPr>
            </w:pPr>
            <w:r w:rsidRPr="007B42F1">
              <w:rPr>
                <w:b/>
              </w:rPr>
              <w:t>202</w:t>
            </w:r>
            <w:r>
              <w:rPr>
                <w:b/>
              </w:rPr>
              <w:t>9</w:t>
            </w:r>
          </w:p>
        </w:tc>
      </w:tr>
      <w:tr w:rsidR="006E2CB6" w:rsidRPr="007B42F1" w:rsidTr="007270CB">
        <w:trPr>
          <w:trHeight w:val="489"/>
          <w:jc w:val="center"/>
        </w:trPr>
        <w:tc>
          <w:tcPr>
            <w:tcW w:w="2358" w:type="dxa"/>
            <w:vMerge w:val="restart"/>
            <w:vAlign w:val="center"/>
          </w:tcPr>
          <w:p w:rsidR="006E2CB6" w:rsidRPr="007B42F1" w:rsidRDefault="006E2CB6" w:rsidP="007270CB">
            <w:r w:rsidRPr="007B42F1">
              <w:t xml:space="preserve">Подпрограмма 1 «Совершенствование системы мониторинга и прогнозирования социально-экономического развития Калининского </w:t>
            </w:r>
            <w:r>
              <w:t>муниципального округ</w:t>
            </w:r>
            <w:r w:rsidRPr="007B42F1">
              <w:t>а»</w:t>
            </w: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всего,</w:t>
            </w:r>
          </w:p>
        </w:tc>
        <w:tc>
          <w:tcPr>
            <w:tcW w:w="1005" w:type="dxa"/>
            <w:vAlign w:val="center"/>
          </w:tcPr>
          <w:p w:rsidR="006E2CB6" w:rsidRPr="00A54C54" w:rsidRDefault="006E2CB6" w:rsidP="007270CB">
            <w:pPr>
              <w:suppressAutoHyphens/>
            </w:pPr>
            <w:r>
              <w:t>45,60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1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12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8"/>
              <w:jc w:val="center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4"/>
              <w:jc w:val="center"/>
            </w:pPr>
            <w:r>
              <w:t>48,00</w:t>
            </w:r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7230" w:type="dxa"/>
            <w:gridSpan w:val="7"/>
            <w:vAlign w:val="center"/>
          </w:tcPr>
          <w:p w:rsidR="006E2CB6" w:rsidRPr="007B42F1" w:rsidRDefault="006E2CB6" w:rsidP="007270CB">
            <w:r w:rsidRPr="007B42F1">
              <w:t>в том числе:</w:t>
            </w:r>
          </w:p>
        </w:tc>
      </w:tr>
      <w:tr w:rsidR="006E2CB6" w:rsidRPr="007B42F1" w:rsidTr="007270CB">
        <w:trPr>
          <w:trHeight w:val="512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местный бюджет</w:t>
            </w:r>
          </w:p>
        </w:tc>
        <w:tc>
          <w:tcPr>
            <w:tcW w:w="1005" w:type="dxa"/>
            <w:vAlign w:val="center"/>
          </w:tcPr>
          <w:p w:rsidR="006E2CB6" w:rsidRPr="00A54C54" w:rsidRDefault="006E2CB6" w:rsidP="007270CB">
            <w:pPr>
              <w:suppressAutoHyphens/>
            </w:pPr>
            <w:r>
              <w:t>45,60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1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12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8"/>
              <w:jc w:val="center"/>
            </w:pPr>
            <w:r>
              <w:t>48,00</w:t>
            </w:r>
          </w:p>
        </w:tc>
        <w:tc>
          <w:tcPr>
            <w:tcW w:w="847" w:type="dxa"/>
            <w:vAlign w:val="center"/>
          </w:tcPr>
          <w:p w:rsidR="006E2CB6" w:rsidRPr="00A54C54" w:rsidRDefault="006E2CB6" w:rsidP="007270CB">
            <w:pPr>
              <w:suppressAutoHyphens/>
              <w:ind w:left="-34"/>
              <w:jc w:val="center"/>
            </w:pPr>
            <w:r>
              <w:t>48,00</w:t>
            </w:r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региональный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федеральный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366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иные источники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539"/>
          <w:jc w:val="center"/>
        </w:trPr>
        <w:tc>
          <w:tcPr>
            <w:tcW w:w="2358" w:type="dxa"/>
            <w:vMerge w:val="restart"/>
            <w:vAlign w:val="center"/>
          </w:tcPr>
          <w:p w:rsidR="006E2CB6" w:rsidRPr="007B42F1" w:rsidRDefault="006E2CB6" w:rsidP="007270CB">
            <w:r w:rsidRPr="007B42F1">
              <w:t xml:space="preserve">Подпрограмма 2 «Поддержка развития малого и среднего предпринимательства Калининского </w:t>
            </w:r>
            <w:r>
              <w:t>округа</w:t>
            </w:r>
            <w:r w:rsidRPr="007B42F1">
              <w:t>»</w:t>
            </w: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всего,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7230" w:type="dxa"/>
            <w:gridSpan w:val="7"/>
            <w:vAlign w:val="center"/>
          </w:tcPr>
          <w:p w:rsidR="006E2CB6" w:rsidRPr="007B42F1" w:rsidRDefault="006E2CB6" w:rsidP="007270CB">
            <w:r w:rsidRPr="007B42F1">
              <w:t>в том числе:</w:t>
            </w:r>
          </w:p>
        </w:tc>
      </w:tr>
      <w:tr w:rsidR="006E2CB6" w:rsidRPr="007B42F1" w:rsidTr="007270CB">
        <w:trPr>
          <w:trHeight w:val="437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местный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региональный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федеральный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373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иные источники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472"/>
          <w:jc w:val="center"/>
        </w:trPr>
        <w:tc>
          <w:tcPr>
            <w:tcW w:w="2358" w:type="dxa"/>
            <w:vMerge w:val="restart"/>
            <w:vAlign w:val="center"/>
          </w:tcPr>
          <w:p w:rsidR="006E2CB6" w:rsidRPr="007B42F1" w:rsidRDefault="006E2CB6" w:rsidP="007270CB">
            <w:r w:rsidRPr="007B42F1">
              <w:t xml:space="preserve">Подпрограмма 3 «Обеспечение развития инвестиционного потенциала Калининского </w:t>
            </w:r>
            <w:r>
              <w:t>округа</w:t>
            </w:r>
            <w:r w:rsidRPr="007B42F1">
              <w:t>»</w:t>
            </w: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всего,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700,00</w:t>
            </w:r>
          </w:p>
        </w:tc>
        <w:tc>
          <w:tcPr>
            <w:tcW w:w="847" w:type="dxa"/>
            <w:vAlign w:val="center"/>
          </w:tcPr>
          <w:p w:rsidR="006E2CB6" w:rsidRPr="007B42F1" w:rsidRDefault="00E029B7" w:rsidP="00E029B7">
            <w:pPr>
              <w:jc w:val="center"/>
            </w:pPr>
            <w:r>
              <w:t>0</w:t>
            </w:r>
            <w:r w:rsidR="006E2CB6">
              <w:t>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7230" w:type="dxa"/>
            <w:gridSpan w:val="7"/>
            <w:vAlign w:val="center"/>
          </w:tcPr>
          <w:p w:rsidR="006E2CB6" w:rsidRPr="007B42F1" w:rsidRDefault="006E2CB6" w:rsidP="007270CB">
            <w:r w:rsidRPr="007B42F1">
              <w:t>в том числе:</w:t>
            </w:r>
          </w:p>
        </w:tc>
      </w:tr>
      <w:tr w:rsidR="006E2CB6" w:rsidRPr="007B42F1" w:rsidTr="007270CB">
        <w:trPr>
          <w:trHeight w:val="418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местный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700,00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500,00</w:t>
            </w:r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региональный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 xml:space="preserve">федеральный </w:t>
            </w:r>
            <w:r w:rsidRPr="007B42F1">
              <w:lastRenderedPageBreak/>
              <w:t>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lastRenderedPageBreak/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353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/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иные источники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418"/>
          <w:jc w:val="center"/>
        </w:trPr>
        <w:tc>
          <w:tcPr>
            <w:tcW w:w="2358" w:type="dxa"/>
            <w:vMerge w:val="restart"/>
            <w:vAlign w:val="center"/>
          </w:tcPr>
          <w:p w:rsidR="006E2CB6" w:rsidRPr="007B42F1" w:rsidRDefault="006E2CB6" w:rsidP="007270CB">
            <w:r w:rsidRPr="007B42F1">
              <w:t>Подпрограмма 4 «Содействие развитию потребительского рынка»</w:t>
            </w: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всего,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right"/>
            </w:pPr>
          </w:p>
        </w:tc>
        <w:tc>
          <w:tcPr>
            <w:tcW w:w="7230" w:type="dxa"/>
            <w:gridSpan w:val="7"/>
            <w:vAlign w:val="center"/>
          </w:tcPr>
          <w:p w:rsidR="006E2CB6" w:rsidRPr="007B42F1" w:rsidRDefault="006E2CB6" w:rsidP="007270CB">
            <w:r w:rsidRPr="007B42F1">
              <w:t>в том числе:</w:t>
            </w:r>
          </w:p>
        </w:tc>
      </w:tr>
      <w:tr w:rsidR="006E2CB6" w:rsidRPr="007B42F1" w:rsidTr="007270CB">
        <w:trPr>
          <w:trHeight w:val="427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right"/>
            </w:pP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местный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right"/>
            </w:pP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региональный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right"/>
            </w:pP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федеральный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378"/>
          <w:jc w:val="center"/>
        </w:trPr>
        <w:tc>
          <w:tcPr>
            <w:tcW w:w="2358" w:type="dxa"/>
            <w:vMerge/>
            <w:vAlign w:val="center"/>
          </w:tcPr>
          <w:p w:rsidR="006E2CB6" w:rsidRPr="007B42F1" w:rsidRDefault="006E2CB6" w:rsidP="007270CB">
            <w:pPr>
              <w:jc w:val="right"/>
            </w:pPr>
          </w:p>
        </w:tc>
        <w:tc>
          <w:tcPr>
            <w:tcW w:w="1990" w:type="dxa"/>
            <w:vAlign w:val="center"/>
          </w:tcPr>
          <w:p w:rsidR="006E2CB6" w:rsidRPr="007B42F1" w:rsidRDefault="006E2CB6" w:rsidP="007270CB">
            <w:r w:rsidRPr="007B42F1">
              <w:t>иные источники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385"/>
          <w:jc w:val="center"/>
        </w:trPr>
        <w:tc>
          <w:tcPr>
            <w:tcW w:w="4348" w:type="dxa"/>
            <w:gridSpan w:val="2"/>
            <w:vAlign w:val="center"/>
          </w:tcPr>
          <w:p w:rsidR="006E2CB6" w:rsidRPr="007B42F1" w:rsidRDefault="006E2CB6" w:rsidP="007270CB">
            <w:r w:rsidRPr="007B42F1">
              <w:t xml:space="preserve">Итого по программе, 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745,60</w:t>
            </w:r>
          </w:p>
        </w:tc>
        <w:tc>
          <w:tcPr>
            <w:tcW w:w="847" w:type="dxa"/>
            <w:vAlign w:val="center"/>
          </w:tcPr>
          <w:p w:rsidR="006E2CB6" w:rsidRPr="007B42F1" w:rsidRDefault="00E029B7" w:rsidP="007270CB">
            <w:pPr>
              <w:jc w:val="center"/>
            </w:pPr>
            <w:r>
              <w:t>4</w:t>
            </w:r>
            <w:r w:rsidR="006E2CB6">
              <w:t>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</w:tr>
      <w:tr w:rsidR="006E2CB6" w:rsidRPr="007B42F1" w:rsidTr="007270CB">
        <w:trPr>
          <w:jc w:val="center"/>
        </w:trPr>
        <w:tc>
          <w:tcPr>
            <w:tcW w:w="9588" w:type="dxa"/>
            <w:gridSpan w:val="8"/>
            <w:vAlign w:val="center"/>
          </w:tcPr>
          <w:p w:rsidR="006E2CB6" w:rsidRPr="007B42F1" w:rsidRDefault="006E2CB6" w:rsidP="007270CB">
            <w:r w:rsidRPr="007B42F1">
              <w:t>в том числе:</w:t>
            </w:r>
          </w:p>
        </w:tc>
      </w:tr>
      <w:tr w:rsidR="006E2CB6" w:rsidRPr="007B42F1" w:rsidTr="007270CB">
        <w:trPr>
          <w:trHeight w:val="408"/>
          <w:jc w:val="center"/>
        </w:trPr>
        <w:tc>
          <w:tcPr>
            <w:tcW w:w="4348" w:type="dxa"/>
            <w:gridSpan w:val="2"/>
            <w:vAlign w:val="center"/>
          </w:tcPr>
          <w:p w:rsidR="006E2CB6" w:rsidRPr="007B42F1" w:rsidRDefault="006E2CB6" w:rsidP="007270CB">
            <w:r w:rsidRPr="007B42F1">
              <w:t>местный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745,60</w:t>
            </w:r>
          </w:p>
        </w:tc>
        <w:tc>
          <w:tcPr>
            <w:tcW w:w="847" w:type="dxa"/>
            <w:vAlign w:val="center"/>
          </w:tcPr>
          <w:p w:rsidR="006E2CB6" w:rsidRPr="007B42F1" w:rsidRDefault="00E029B7" w:rsidP="007270CB">
            <w:pPr>
              <w:jc w:val="center"/>
            </w:pPr>
            <w:r>
              <w:t>4</w:t>
            </w:r>
            <w:r w:rsidR="006E2CB6">
              <w:t>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r>
              <w:t>548,00</w:t>
            </w:r>
          </w:p>
        </w:tc>
      </w:tr>
      <w:tr w:rsidR="006E2CB6" w:rsidRPr="007B42F1" w:rsidTr="007270CB">
        <w:trPr>
          <w:trHeight w:val="401"/>
          <w:jc w:val="center"/>
        </w:trPr>
        <w:tc>
          <w:tcPr>
            <w:tcW w:w="4348" w:type="dxa"/>
            <w:gridSpan w:val="2"/>
            <w:vAlign w:val="center"/>
          </w:tcPr>
          <w:p w:rsidR="006E2CB6" w:rsidRPr="007B42F1" w:rsidRDefault="006E2CB6" w:rsidP="007270CB">
            <w:r w:rsidRPr="007B42F1">
              <w:t>региональный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7B42F1" w:rsidTr="007270CB">
        <w:trPr>
          <w:trHeight w:val="434"/>
          <w:jc w:val="center"/>
        </w:trPr>
        <w:tc>
          <w:tcPr>
            <w:tcW w:w="4348" w:type="dxa"/>
            <w:gridSpan w:val="2"/>
            <w:vAlign w:val="center"/>
          </w:tcPr>
          <w:p w:rsidR="006E2CB6" w:rsidRPr="007B42F1" w:rsidRDefault="006E2CB6" w:rsidP="007270CB">
            <w:r w:rsidRPr="007B42F1">
              <w:t>федеральный бюджет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  <w:tr w:rsidR="006E2CB6" w:rsidRPr="00CC2B66" w:rsidTr="007270CB">
        <w:trPr>
          <w:trHeight w:val="398"/>
          <w:jc w:val="center"/>
        </w:trPr>
        <w:tc>
          <w:tcPr>
            <w:tcW w:w="4348" w:type="dxa"/>
            <w:gridSpan w:val="2"/>
            <w:vAlign w:val="center"/>
          </w:tcPr>
          <w:p w:rsidR="006E2CB6" w:rsidRPr="007B42F1" w:rsidRDefault="006E2CB6" w:rsidP="007270CB">
            <w:r w:rsidRPr="007B42F1">
              <w:t>иные источники</w:t>
            </w:r>
          </w:p>
        </w:tc>
        <w:tc>
          <w:tcPr>
            <w:tcW w:w="1005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  <w:tc>
          <w:tcPr>
            <w:tcW w:w="847" w:type="dxa"/>
            <w:vAlign w:val="center"/>
          </w:tcPr>
          <w:p w:rsidR="006E2CB6" w:rsidRPr="007B42F1" w:rsidRDefault="006E2CB6" w:rsidP="007270CB">
            <w:pPr>
              <w:jc w:val="center"/>
            </w:pPr>
            <w:proofErr w:type="spellStart"/>
            <w:r w:rsidRPr="007B42F1">
              <w:t>х</w:t>
            </w:r>
            <w:proofErr w:type="spellEnd"/>
          </w:p>
        </w:tc>
      </w:tr>
    </w:tbl>
    <w:p w:rsidR="003F0CE0" w:rsidRDefault="003F0CE0" w:rsidP="003F0CE0">
      <w:pPr>
        <w:ind w:firstLine="708"/>
        <w:jc w:val="right"/>
        <w:rPr>
          <w:sz w:val="28"/>
          <w:szCs w:val="28"/>
        </w:rPr>
      </w:pP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 xml:space="preserve">VI </w:t>
      </w:r>
    </w:p>
    <w:p w:rsidR="003F0CE0" w:rsidRDefault="003F0CE0" w:rsidP="003F0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результаты реализации муниципальной программы</w:t>
      </w:r>
    </w:p>
    <w:p w:rsidR="003F0CE0" w:rsidRDefault="003F0CE0" w:rsidP="003F0CE0">
      <w:pPr>
        <w:jc w:val="center"/>
        <w:rPr>
          <w:b/>
          <w:sz w:val="28"/>
          <w:szCs w:val="28"/>
        </w:rPr>
      </w:pP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результате реализации муниципальной программы к концу 2029 года ожидается достижение следующих целевых показателей:</w:t>
      </w:r>
    </w:p>
    <w:p w:rsidR="003F0CE0" w:rsidRDefault="003F0CE0" w:rsidP="003F0CE0">
      <w:pPr>
        <w:suppressAutoHyphens/>
        <w:ind w:right="74"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>
        <w:t xml:space="preserve"> </w:t>
      </w:r>
      <w:r>
        <w:rPr>
          <w:sz w:val="28"/>
          <w:szCs w:val="28"/>
        </w:rPr>
        <w:t xml:space="preserve">объема инвестиций в основной капитал по крупным и средним предприятиям и организациям Калининского муниципального округа до </w:t>
      </w:r>
      <w:r w:rsidR="00E029B7">
        <w:rPr>
          <w:sz w:val="28"/>
          <w:szCs w:val="28"/>
        </w:rPr>
        <w:t>8 197,82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млн</w:t>
      </w:r>
      <w:proofErr w:type="spellEnd"/>
      <w:proofErr w:type="gramEnd"/>
      <w:r>
        <w:rPr>
          <w:sz w:val="28"/>
          <w:szCs w:val="28"/>
        </w:rPr>
        <w:t xml:space="preserve"> рублей;</w:t>
      </w:r>
    </w:p>
    <w:p w:rsidR="003F0CE0" w:rsidRDefault="003F0CE0" w:rsidP="003F0CE0">
      <w:pPr>
        <w:suppressAutoHyphens/>
        <w:ind w:left="130" w:right="74" w:firstLine="5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 роста </w:t>
      </w:r>
      <w:r w:rsidR="00115BE4">
        <w:rPr>
          <w:sz w:val="28"/>
          <w:szCs w:val="28"/>
        </w:rPr>
        <w:t xml:space="preserve">фонда </w:t>
      </w:r>
      <w:r w:rsidR="00E029B7">
        <w:rPr>
          <w:sz w:val="28"/>
          <w:szCs w:val="28"/>
        </w:rPr>
        <w:t>оплаты труда по крупным и средним предприятиям</w:t>
      </w:r>
      <w:r w:rsidR="00115BE4">
        <w:rPr>
          <w:sz w:val="28"/>
          <w:szCs w:val="28"/>
        </w:rPr>
        <w:t xml:space="preserve"> Калининского муниципального округа</w:t>
      </w:r>
      <w:r w:rsidR="00E029B7">
        <w:rPr>
          <w:sz w:val="28"/>
          <w:szCs w:val="28"/>
        </w:rPr>
        <w:t xml:space="preserve"> </w:t>
      </w:r>
      <w:r w:rsidR="00115BE4">
        <w:rPr>
          <w:sz w:val="28"/>
          <w:szCs w:val="28"/>
        </w:rPr>
        <w:t>составит 1</w:t>
      </w:r>
      <w:r w:rsidR="00E029B7">
        <w:rPr>
          <w:sz w:val="28"/>
          <w:szCs w:val="28"/>
        </w:rPr>
        <w:t>30</w:t>
      </w:r>
      <w:r w:rsidR="00115BE4">
        <w:rPr>
          <w:sz w:val="28"/>
          <w:szCs w:val="28"/>
        </w:rPr>
        <w:t>,00%</w:t>
      </w:r>
      <w:r>
        <w:rPr>
          <w:sz w:val="28"/>
          <w:szCs w:val="28"/>
        </w:rPr>
        <w:t>;</w:t>
      </w:r>
    </w:p>
    <w:p w:rsidR="003F0CE0" w:rsidRDefault="003F0CE0" w:rsidP="003F0CE0">
      <w:pPr>
        <w:suppressAutoHyphens/>
        <w:ind w:left="130" w:right="74" w:firstLine="578"/>
        <w:jc w:val="both"/>
        <w:rPr>
          <w:sz w:val="28"/>
          <w:szCs w:val="28"/>
        </w:rPr>
      </w:pPr>
      <w:r>
        <w:rPr>
          <w:sz w:val="28"/>
          <w:szCs w:val="28"/>
        </w:rPr>
        <w:t>- рост числа субъектов малого и среднего предпринимательства в расчете на 10 тыс. человек населения Калининс</w:t>
      </w:r>
      <w:r w:rsidR="00E029B7">
        <w:rPr>
          <w:sz w:val="28"/>
          <w:szCs w:val="28"/>
        </w:rPr>
        <w:t>кого муниципального округа до 61</w:t>
      </w:r>
      <w:r>
        <w:rPr>
          <w:sz w:val="28"/>
          <w:szCs w:val="28"/>
        </w:rPr>
        <w:t>0 единиц;</w:t>
      </w:r>
    </w:p>
    <w:p w:rsidR="003F0CE0" w:rsidRDefault="003F0CE0" w:rsidP="003F0CE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рост оборота розничной торговли (без малого предпринимательства) к концу 2029 года до </w:t>
      </w:r>
      <w:r w:rsidR="00E029B7">
        <w:rPr>
          <w:sz w:val="28"/>
          <w:szCs w:val="28"/>
        </w:rPr>
        <w:t>49 504,83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рублей. </w:t>
      </w:r>
    </w:p>
    <w:p w:rsidR="003F0CE0" w:rsidRDefault="003F0CE0" w:rsidP="003F0CE0">
      <w:pPr>
        <w:ind w:firstLine="708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0CE0" w:rsidRDefault="003F0CE0" w:rsidP="003F0CE0"/>
    <w:p w:rsidR="003F0CE0" w:rsidRDefault="003F0CE0" w:rsidP="003F0CE0"/>
    <w:p w:rsidR="003F0CE0" w:rsidRDefault="003F0CE0" w:rsidP="003F0CE0">
      <w:pPr>
        <w:pStyle w:val="a3"/>
        <w:tabs>
          <w:tab w:val="left" w:pos="5850"/>
        </w:tabs>
        <w:jc w:val="both"/>
      </w:pPr>
    </w:p>
    <w:p w:rsidR="003F0CE0" w:rsidRDefault="003F0CE0" w:rsidP="003F0CE0"/>
    <w:p w:rsidR="003F0CE0" w:rsidRDefault="003F0CE0"/>
    <w:sectPr w:rsidR="003F0CE0" w:rsidSect="00424D2B">
      <w:headerReference w:type="default" r:id="rId6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311" w:rsidRDefault="00374311" w:rsidP="003F0CE0">
      <w:r>
        <w:separator/>
      </w:r>
    </w:p>
  </w:endnote>
  <w:endnote w:type="continuationSeparator" w:id="0">
    <w:p w:rsidR="00374311" w:rsidRDefault="00374311" w:rsidP="003F0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311" w:rsidRDefault="00374311" w:rsidP="003F0CE0">
      <w:r>
        <w:separator/>
      </w:r>
    </w:p>
  </w:footnote>
  <w:footnote w:type="continuationSeparator" w:id="0">
    <w:p w:rsidR="00374311" w:rsidRDefault="00374311" w:rsidP="003F0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21070"/>
      <w:docPartObj>
        <w:docPartGallery w:val="Page Numbers (Top of Page)"/>
        <w:docPartUnique/>
      </w:docPartObj>
    </w:sdtPr>
    <w:sdtContent>
      <w:p w:rsidR="007270CB" w:rsidRDefault="00586D63">
        <w:pPr>
          <w:pStyle w:val="a9"/>
          <w:jc w:val="center"/>
        </w:pPr>
        <w:fldSimple w:instr=" PAGE   \* MERGEFORMAT ">
          <w:r w:rsidR="00205619">
            <w:rPr>
              <w:noProof/>
            </w:rPr>
            <w:t>4</w:t>
          </w:r>
        </w:fldSimple>
      </w:p>
    </w:sdtContent>
  </w:sdt>
  <w:p w:rsidR="007270CB" w:rsidRDefault="007270C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CE0"/>
    <w:rsid w:val="00001469"/>
    <w:rsid w:val="00051703"/>
    <w:rsid w:val="00056048"/>
    <w:rsid w:val="0008424C"/>
    <w:rsid w:val="000F2C75"/>
    <w:rsid w:val="00115BE4"/>
    <w:rsid w:val="001307D0"/>
    <w:rsid w:val="001602AE"/>
    <w:rsid w:val="00171274"/>
    <w:rsid w:val="001A797A"/>
    <w:rsid w:val="001C62E5"/>
    <w:rsid w:val="00205619"/>
    <w:rsid w:val="00205E64"/>
    <w:rsid w:val="0023753B"/>
    <w:rsid w:val="002B771C"/>
    <w:rsid w:val="0033641F"/>
    <w:rsid w:val="00374311"/>
    <w:rsid w:val="003C1C21"/>
    <w:rsid w:val="003F0CE0"/>
    <w:rsid w:val="00424D2B"/>
    <w:rsid w:val="00431E0B"/>
    <w:rsid w:val="004620A1"/>
    <w:rsid w:val="004E4DFB"/>
    <w:rsid w:val="004F15D1"/>
    <w:rsid w:val="00586D63"/>
    <w:rsid w:val="005B3193"/>
    <w:rsid w:val="005D3DE1"/>
    <w:rsid w:val="005E11F6"/>
    <w:rsid w:val="006232E7"/>
    <w:rsid w:val="006300F7"/>
    <w:rsid w:val="006E2CB6"/>
    <w:rsid w:val="006E7F0A"/>
    <w:rsid w:val="00722CCB"/>
    <w:rsid w:val="007270CB"/>
    <w:rsid w:val="007C48A4"/>
    <w:rsid w:val="008476EB"/>
    <w:rsid w:val="008F25C3"/>
    <w:rsid w:val="009621E3"/>
    <w:rsid w:val="0098222F"/>
    <w:rsid w:val="009A7B24"/>
    <w:rsid w:val="009B02EF"/>
    <w:rsid w:val="00A06F37"/>
    <w:rsid w:val="00A229F8"/>
    <w:rsid w:val="00A3253C"/>
    <w:rsid w:val="00A61555"/>
    <w:rsid w:val="00A76F0C"/>
    <w:rsid w:val="00AC54F4"/>
    <w:rsid w:val="00B07BCD"/>
    <w:rsid w:val="00B43421"/>
    <w:rsid w:val="00BD3351"/>
    <w:rsid w:val="00C04FF9"/>
    <w:rsid w:val="00C51D4D"/>
    <w:rsid w:val="00C84687"/>
    <w:rsid w:val="00C87D30"/>
    <w:rsid w:val="00CA11DF"/>
    <w:rsid w:val="00D839B4"/>
    <w:rsid w:val="00D97144"/>
    <w:rsid w:val="00D975B7"/>
    <w:rsid w:val="00DD00C2"/>
    <w:rsid w:val="00E029B7"/>
    <w:rsid w:val="00E059D2"/>
    <w:rsid w:val="00E65266"/>
    <w:rsid w:val="00EB259F"/>
    <w:rsid w:val="00F318DB"/>
    <w:rsid w:val="00F73538"/>
    <w:rsid w:val="00F9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E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3F0C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3F0CE0"/>
    <w:pPr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3F0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F0CE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3F0C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0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0C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3F0CE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F0CE0"/>
    <w:rPr>
      <w:color w:val="800080" w:themeColor="followedHyperlink"/>
      <w:u w:val="single"/>
    </w:rPr>
  </w:style>
  <w:style w:type="paragraph" w:styleId="a9">
    <w:name w:val="header"/>
    <w:basedOn w:val="a"/>
    <w:link w:val="10"/>
    <w:uiPriority w:val="99"/>
    <w:unhideWhenUsed/>
    <w:rsid w:val="003F0CE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0C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11"/>
    <w:uiPriority w:val="99"/>
    <w:semiHidden/>
    <w:unhideWhenUsed/>
    <w:rsid w:val="003F0CE0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F0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F0CE0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3F0CE0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ad">
    <w:name w:val="Основной текст_"/>
    <w:basedOn w:val="a0"/>
    <w:link w:val="12"/>
    <w:locked/>
    <w:rsid w:val="003F0CE0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d"/>
    <w:rsid w:val="003F0CE0"/>
    <w:pPr>
      <w:widowControl w:val="0"/>
      <w:shd w:val="clear" w:color="auto" w:fill="FFFFFF"/>
      <w:spacing w:line="302" w:lineRule="exact"/>
      <w:jc w:val="center"/>
    </w:pPr>
    <w:rPr>
      <w:rFonts w:eastAsiaTheme="minorHAnsi"/>
      <w:sz w:val="22"/>
      <w:szCs w:val="22"/>
      <w:lang w:eastAsia="en-US"/>
    </w:rPr>
  </w:style>
  <w:style w:type="character" w:customStyle="1" w:styleId="13">
    <w:name w:val="Текст выноски Знак1"/>
    <w:basedOn w:val="a0"/>
    <w:uiPriority w:val="99"/>
    <w:semiHidden/>
    <w:locked/>
    <w:rsid w:val="003F0CE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Верхний колонтитул Знак1"/>
    <w:basedOn w:val="a0"/>
    <w:link w:val="a9"/>
    <w:uiPriority w:val="99"/>
    <w:semiHidden/>
    <w:locked/>
    <w:rsid w:val="003F0C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b"/>
    <w:uiPriority w:val="99"/>
    <w:semiHidden/>
    <w:locked/>
    <w:rsid w:val="003F0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22</Pages>
  <Words>5586</Words>
  <Characters>31845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babkina.nv</dc:creator>
  <cp:lastModifiedBy>adm-user-095</cp:lastModifiedBy>
  <cp:revision>32</cp:revision>
  <cp:lastPrinted>2025-09-30T08:12:00Z</cp:lastPrinted>
  <dcterms:created xsi:type="dcterms:W3CDTF">2024-01-25T10:08:00Z</dcterms:created>
  <dcterms:modified xsi:type="dcterms:W3CDTF">2025-10-03T09:42:00Z</dcterms:modified>
</cp:coreProperties>
</file>